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0D9" w:rsidRDefault="001420D9" w:rsidP="0041071B">
      <w:pPr>
        <w:spacing w:line="360" w:lineRule="auto"/>
        <w:jc w:val="center"/>
        <w:rPr>
          <w:b/>
          <w:sz w:val="28"/>
          <w:szCs w:val="28"/>
        </w:rPr>
      </w:pPr>
    </w:p>
    <w:p w:rsidR="0017028E" w:rsidRPr="002B5B81" w:rsidRDefault="00074115" w:rsidP="0041071B">
      <w:pPr>
        <w:spacing w:line="360" w:lineRule="auto"/>
        <w:jc w:val="center"/>
        <w:rPr>
          <w:b/>
          <w:sz w:val="28"/>
          <w:szCs w:val="28"/>
        </w:rPr>
      </w:pPr>
      <w:r w:rsidRPr="002B5B81">
        <w:rPr>
          <w:b/>
          <w:sz w:val="28"/>
          <w:szCs w:val="28"/>
        </w:rPr>
        <w:t>Уважаемые жители Стародубского муниципального округа, участники публичных слушаний!</w:t>
      </w:r>
    </w:p>
    <w:p w:rsidR="00074115" w:rsidRDefault="00074115" w:rsidP="0041071B">
      <w:pPr>
        <w:spacing w:line="360" w:lineRule="auto"/>
        <w:jc w:val="both"/>
        <w:rPr>
          <w:sz w:val="28"/>
          <w:szCs w:val="28"/>
        </w:rPr>
      </w:pPr>
    </w:p>
    <w:p w:rsidR="00074115" w:rsidRDefault="00074115" w:rsidP="0041071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Предлагаю вашему вниманию основной финансовый документ, по которому будет  жить наш округ в 2023 году.</w:t>
      </w:r>
    </w:p>
    <w:p w:rsidR="00074115" w:rsidRDefault="00074115" w:rsidP="0041071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Работа над проектом бюджета на 2023 год  и плановый период 2024-2025 годов была начата в июле 2022 года. Формировался он в соответствии с требованиями Бюджетного кодекса Российской Федерации и исходя из прогноза социально-экономического развития нашего округа, анализа исполнения бюджета в текущем году, прогноза поступления денежных средств по оценке главных администраторов доходов бюджета.</w:t>
      </w:r>
    </w:p>
    <w:p w:rsidR="00063BBB" w:rsidRPr="00063BBB" w:rsidRDefault="00063BBB" w:rsidP="00063BBB">
      <w:pPr>
        <w:spacing w:line="360" w:lineRule="auto"/>
        <w:ind w:firstLine="708"/>
        <w:jc w:val="both"/>
        <w:rPr>
          <w:rFonts w:eastAsia="Calibri" w:cs="Times New Roman"/>
          <w:sz w:val="28"/>
          <w:szCs w:val="28"/>
        </w:rPr>
      </w:pPr>
      <w:r w:rsidRPr="00063BBB">
        <w:rPr>
          <w:rFonts w:eastAsia="Calibri" w:cs="Times New Roman"/>
          <w:sz w:val="28"/>
          <w:szCs w:val="28"/>
        </w:rPr>
        <w:t>Бюджет 2023-2025 годов решает главную задачу-обеспечивает социально-значимые обязательства и  исполнение публично-нормативных обязательств.</w:t>
      </w:r>
    </w:p>
    <w:p w:rsidR="00D46B63" w:rsidRDefault="00D46B63" w:rsidP="0041071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 ноября 2022 года администрацией Стародубского муниципального округа Проект бюджета на 2023 год и плановый период 2024 и 2025 годов был представлен в </w:t>
      </w:r>
      <w:r w:rsidR="001F53C3">
        <w:rPr>
          <w:sz w:val="28"/>
          <w:szCs w:val="28"/>
        </w:rPr>
        <w:t>Совет народных депутатов Стародубского муниципального округа и Контрольно-счётную палату округа, был опубликован в сборнике муниципальных  правовых актов округа и дополнительно размещен на официальном сайте финансового управления администрации  округа в сети Интернет, где более подробно можно  ознакомиться со всеми статьями бюджета.</w:t>
      </w:r>
    </w:p>
    <w:p w:rsidR="009A1D19" w:rsidRPr="002B5B81" w:rsidRDefault="009A1D19" w:rsidP="002B5B81">
      <w:pPr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highlight w:val="yellow"/>
          <w:lang w:eastAsia="ru-RU"/>
        </w:rPr>
      </w:pPr>
      <w:proofErr w:type="gramStart"/>
      <w:r w:rsidRPr="009A1D19">
        <w:rPr>
          <w:rFonts w:eastAsia="Times New Roman" w:cs="Times New Roman"/>
          <w:sz w:val="28"/>
          <w:szCs w:val="28"/>
          <w:lang w:eastAsia="ru-RU"/>
        </w:rPr>
        <w:t xml:space="preserve">Основные характеристики бюджета Стародубского муниципального  округа Брянской области  на 2023 год сформированы с учетом уровня инфляции, не превышающего </w:t>
      </w:r>
      <w:r w:rsidR="003C3639">
        <w:rPr>
          <w:rFonts w:eastAsia="Times New Roman" w:cs="Times New Roman"/>
          <w:sz w:val="28"/>
          <w:szCs w:val="28"/>
          <w:lang w:eastAsia="ru-RU"/>
        </w:rPr>
        <w:t>5,5</w:t>
      </w:r>
      <w:r w:rsidRPr="009A1D19">
        <w:rPr>
          <w:rFonts w:eastAsia="Times New Roman" w:cs="Times New Roman"/>
          <w:sz w:val="28"/>
          <w:szCs w:val="28"/>
          <w:lang w:eastAsia="ru-RU"/>
        </w:rPr>
        <w:t xml:space="preserve"> процента (декабрь 2023 года к декабрю 2022 года), на 2024  год с учетом уровня инфляции, не превышающего 4,0 </w:t>
      </w:r>
      <w:r w:rsidRPr="009A1D19">
        <w:rPr>
          <w:rFonts w:eastAsia="Times New Roman" w:cs="Times New Roman"/>
          <w:sz w:val="28"/>
          <w:szCs w:val="28"/>
          <w:lang w:eastAsia="ru-RU"/>
        </w:rPr>
        <w:lastRenderedPageBreak/>
        <w:t>процента (декабрь 2024 года к декабрю 2023 года), на 2025  год сформированы с учетом уровня инфляции, не превышающего 4,0 процента (декабрь 2025 года</w:t>
      </w:r>
      <w:proofErr w:type="gramEnd"/>
      <w:r w:rsidRPr="009A1D19">
        <w:rPr>
          <w:rFonts w:eastAsia="Times New Roman" w:cs="Times New Roman"/>
          <w:sz w:val="28"/>
          <w:szCs w:val="28"/>
          <w:lang w:eastAsia="ru-RU"/>
        </w:rPr>
        <w:t xml:space="preserve"> к декабрю 2024 года) и характеризуются следующими параметрами.</w:t>
      </w:r>
    </w:p>
    <w:p w:rsidR="00E17234" w:rsidRDefault="004E3FA5" w:rsidP="0041071B">
      <w:pPr>
        <w:spacing w:line="360" w:lineRule="auto"/>
        <w:ind w:firstLine="708"/>
        <w:jc w:val="center"/>
        <w:rPr>
          <w:b/>
          <w:i/>
          <w:sz w:val="28"/>
          <w:szCs w:val="28"/>
        </w:rPr>
      </w:pPr>
      <w:r w:rsidRPr="004E3FA5">
        <w:rPr>
          <w:b/>
          <w:i/>
          <w:sz w:val="28"/>
          <w:szCs w:val="28"/>
        </w:rPr>
        <w:t>Основные характеристики бюджета округа на 2023 год и плановый период 2024 и 2025 годов.</w:t>
      </w:r>
    </w:p>
    <w:p w:rsidR="004E3FA5" w:rsidRPr="00E17234" w:rsidRDefault="004E3FA5" w:rsidP="0041071B">
      <w:pPr>
        <w:spacing w:line="360" w:lineRule="auto"/>
        <w:ind w:firstLine="708"/>
        <w:jc w:val="right"/>
        <w:rPr>
          <w:b/>
          <w:i/>
          <w:szCs w:val="24"/>
        </w:rPr>
      </w:pPr>
      <w:r w:rsidRPr="00E17234">
        <w:rPr>
          <w:szCs w:val="24"/>
        </w:rPr>
        <w:t>(тыс. руб.)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126"/>
        <w:gridCol w:w="1843"/>
        <w:gridCol w:w="1950"/>
      </w:tblGrid>
      <w:tr w:rsidR="004E3FA5" w:rsidTr="002B5B81">
        <w:tc>
          <w:tcPr>
            <w:tcW w:w="3652" w:type="dxa"/>
          </w:tcPr>
          <w:p w:rsidR="004E3FA5" w:rsidRDefault="004E3FA5" w:rsidP="0041071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E3FA5" w:rsidRPr="00E17234" w:rsidRDefault="004E3FA5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1843" w:type="dxa"/>
          </w:tcPr>
          <w:p w:rsidR="004E3FA5" w:rsidRPr="00E17234" w:rsidRDefault="004E3FA5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1950" w:type="dxa"/>
          </w:tcPr>
          <w:p w:rsidR="004E3FA5" w:rsidRPr="00E17234" w:rsidRDefault="004E3FA5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2025 год</w:t>
            </w:r>
          </w:p>
        </w:tc>
      </w:tr>
      <w:tr w:rsidR="004E3FA5" w:rsidTr="002B5B81">
        <w:tc>
          <w:tcPr>
            <w:tcW w:w="3652" w:type="dxa"/>
          </w:tcPr>
          <w:p w:rsidR="004E3FA5" w:rsidRPr="00E17234" w:rsidRDefault="004E3FA5" w:rsidP="0041071B">
            <w:pPr>
              <w:spacing w:line="360" w:lineRule="auto"/>
              <w:rPr>
                <w:b/>
                <w:sz w:val="28"/>
                <w:szCs w:val="28"/>
              </w:rPr>
            </w:pPr>
            <w:proofErr w:type="gramStart"/>
            <w:r w:rsidRPr="00E17234">
              <w:rPr>
                <w:b/>
                <w:sz w:val="28"/>
                <w:szCs w:val="28"/>
              </w:rPr>
              <w:t>Доходы-всего</w:t>
            </w:r>
            <w:proofErr w:type="gramEnd"/>
          </w:p>
        </w:tc>
        <w:tc>
          <w:tcPr>
            <w:tcW w:w="2126" w:type="dxa"/>
          </w:tcPr>
          <w:p w:rsidR="004E3FA5" w:rsidRPr="00E17234" w:rsidRDefault="004E3FA5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881 831,5</w:t>
            </w:r>
          </w:p>
        </w:tc>
        <w:tc>
          <w:tcPr>
            <w:tcW w:w="1843" w:type="dxa"/>
          </w:tcPr>
          <w:p w:rsidR="004E3FA5" w:rsidRPr="00E17234" w:rsidRDefault="004E3FA5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878 371,7</w:t>
            </w:r>
          </w:p>
        </w:tc>
        <w:tc>
          <w:tcPr>
            <w:tcW w:w="1950" w:type="dxa"/>
          </w:tcPr>
          <w:p w:rsidR="004E3FA5" w:rsidRPr="00E17234" w:rsidRDefault="004E3FA5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869 394,0</w:t>
            </w:r>
          </w:p>
        </w:tc>
      </w:tr>
      <w:tr w:rsidR="004E3FA5" w:rsidTr="002B5B81">
        <w:tc>
          <w:tcPr>
            <w:tcW w:w="3652" w:type="dxa"/>
          </w:tcPr>
          <w:p w:rsidR="00E17234" w:rsidRDefault="004E3FA5" w:rsidP="0041071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126" w:type="dxa"/>
          </w:tcPr>
          <w:p w:rsidR="004E3FA5" w:rsidRDefault="00E17234" w:rsidP="0041071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390 056,6</w:t>
            </w:r>
          </w:p>
        </w:tc>
        <w:tc>
          <w:tcPr>
            <w:tcW w:w="1843" w:type="dxa"/>
          </w:tcPr>
          <w:p w:rsidR="004E3FA5" w:rsidRDefault="00E17234" w:rsidP="0041071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399 319,9</w:t>
            </w:r>
          </w:p>
        </w:tc>
        <w:tc>
          <w:tcPr>
            <w:tcW w:w="1950" w:type="dxa"/>
          </w:tcPr>
          <w:p w:rsidR="004E3FA5" w:rsidRDefault="00E17234" w:rsidP="0041071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417 425,6</w:t>
            </w:r>
          </w:p>
        </w:tc>
      </w:tr>
      <w:tr w:rsidR="004E3FA5" w:rsidTr="002B5B81">
        <w:tc>
          <w:tcPr>
            <w:tcW w:w="3652" w:type="dxa"/>
          </w:tcPr>
          <w:p w:rsidR="00E17234" w:rsidRDefault="00E17234" w:rsidP="0041071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126" w:type="dxa"/>
          </w:tcPr>
          <w:p w:rsidR="004E3FA5" w:rsidRDefault="00E17234" w:rsidP="0041071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491 774,9</w:t>
            </w:r>
          </w:p>
        </w:tc>
        <w:tc>
          <w:tcPr>
            <w:tcW w:w="1843" w:type="dxa"/>
          </w:tcPr>
          <w:p w:rsidR="004E3FA5" w:rsidRDefault="00E17234" w:rsidP="0041071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479 051,8</w:t>
            </w:r>
          </w:p>
        </w:tc>
        <w:tc>
          <w:tcPr>
            <w:tcW w:w="1950" w:type="dxa"/>
          </w:tcPr>
          <w:p w:rsidR="004E3FA5" w:rsidRDefault="00E17234" w:rsidP="0041071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451 968,5</w:t>
            </w:r>
          </w:p>
        </w:tc>
      </w:tr>
      <w:tr w:rsidR="00E17234" w:rsidTr="002B5B81">
        <w:tc>
          <w:tcPr>
            <w:tcW w:w="3652" w:type="dxa"/>
          </w:tcPr>
          <w:p w:rsidR="00E17234" w:rsidRPr="00E17234" w:rsidRDefault="00E17234" w:rsidP="0041071B">
            <w:pPr>
              <w:spacing w:line="360" w:lineRule="auto"/>
              <w:rPr>
                <w:b/>
                <w:sz w:val="28"/>
                <w:szCs w:val="28"/>
              </w:rPr>
            </w:pPr>
            <w:proofErr w:type="gramStart"/>
            <w:r w:rsidRPr="00E17234">
              <w:rPr>
                <w:b/>
                <w:sz w:val="28"/>
                <w:szCs w:val="28"/>
              </w:rPr>
              <w:t>Расходы-всего</w:t>
            </w:r>
            <w:proofErr w:type="gramEnd"/>
          </w:p>
        </w:tc>
        <w:tc>
          <w:tcPr>
            <w:tcW w:w="2126" w:type="dxa"/>
          </w:tcPr>
          <w:p w:rsidR="00E17234" w:rsidRPr="00E17234" w:rsidRDefault="00E17234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881 831,5</w:t>
            </w:r>
          </w:p>
        </w:tc>
        <w:tc>
          <w:tcPr>
            <w:tcW w:w="1843" w:type="dxa"/>
          </w:tcPr>
          <w:p w:rsidR="00E17234" w:rsidRPr="00E17234" w:rsidRDefault="00E17234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878 371,7</w:t>
            </w:r>
          </w:p>
        </w:tc>
        <w:tc>
          <w:tcPr>
            <w:tcW w:w="1950" w:type="dxa"/>
          </w:tcPr>
          <w:p w:rsidR="00E17234" w:rsidRPr="00E17234" w:rsidRDefault="00E17234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869 394,0</w:t>
            </w:r>
          </w:p>
        </w:tc>
      </w:tr>
      <w:tr w:rsidR="00E17234" w:rsidTr="002B5B81">
        <w:tc>
          <w:tcPr>
            <w:tcW w:w="3652" w:type="dxa"/>
          </w:tcPr>
          <w:p w:rsidR="00E17234" w:rsidRPr="00E17234" w:rsidRDefault="00E17234" w:rsidP="0041071B">
            <w:pPr>
              <w:spacing w:line="360" w:lineRule="auto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Дефицит/Профицит</w:t>
            </w:r>
          </w:p>
        </w:tc>
        <w:tc>
          <w:tcPr>
            <w:tcW w:w="2126" w:type="dxa"/>
          </w:tcPr>
          <w:p w:rsidR="00E17234" w:rsidRPr="00E17234" w:rsidRDefault="00E17234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E17234" w:rsidRPr="00E17234" w:rsidRDefault="00E17234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50" w:type="dxa"/>
          </w:tcPr>
          <w:p w:rsidR="00E17234" w:rsidRPr="00E17234" w:rsidRDefault="00E17234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17234">
              <w:rPr>
                <w:b/>
                <w:sz w:val="28"/>
                <w:szCs w:val="28"/>
              </w:rPr>
              <w:t>0</w:t>
            </w:r>
          </w:p>
        </w:tc>
      </w:tr>
    </w:tbl>
    <w:p w:rsidR="009A1D19" w:rsidRDefault="009A1D19" w:rsidP="0041071B">
      <w:pPr>
        <w:spacing w:line="360" w:lineRule="auto"/>
        <w:ind w:firstLine="708"/>
        <w:rPr>
          <w:sz w:val="28"/>
          <w:szCs w:val="28"/>
        </w:rPr>
      </w:pPr>
    </w:p>
    <w:p w:rsidR="004E3FA5" w:rsidRDefault="00223A0D" w:rsidP="0041071B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Доходы бюджета Стародубского муниципального округа формируются из двух </w:t>
      </w:r>
      <w:proofErr w:type="gramStart"/>
      <w:r>
        <w:rPr>
          <w:sz w:val="28"/>
          <w:szCs w:val="28"/>
        </w:rPr>
        <w:t>источников-это</w:t>
      </w:r>
      <w:proofErr w:type="gramEnd"/>
      <w:r>
        <w:rPr>
          <w:sz w:val="28"/>
          <w:szCs w:val="28"/>
        </w:rPr>
        <w:t xml:space="preserve"> собственные доходы  в сумме 390 056,6 тыс. руб. и безвозмездные поступления в сумме 491 774,9 тыс. руб.</w:t>
      </w:r>
    </w:p>
    <w:p w:rsidR="009A1D19" w:rsidRPr="009A1D19" w:rsidRDefault="009A1D19" w:rsidP="004107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A1D19">
        <w:rPr>
          <w:rFonts w:eastAsia="Times New Roman" w:cs="Times New Roman"/>
          <w:sz w:val="28"/>
          <w:szCs w:val="28"/>
          <w:lang w:eastAsia="ru-RU"/>
        </w:rPr>
        <w:t>Прогнозирование налоговых и неналоговых доходов бюджета осуществлялось в соответствии с нормами, установленными статьей 174.1 Бюджетного кодекса Российской Федерации,  в условиях действующего на день внесения проекта решения о бюджете в представительный орган законодательства о налогах и сборах и бюджетного законодательства. Кроме того, при расчетах учитывались положения нормативно-правовых актов Российской Федерации и Брянской области, администрации Стародубского муниципального округа, предусматривающие изменения в законодательство о налогах и сборах, бюджетное законодательство, вступающие в действие с 1 января 2023 года и последующие годы.</w:t>
      </w:r>
    </w:p>
    <w:p w:rsidR="009A1D19" w:rsidRDefault="009A1D19" w:rsidP="004107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9A1D19" w:rsidRPr="005B4F03" w:rsidRDefault="009A1D19" w:rsidP="0041071B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B4F03">
        <w:rPr>
          <w:b/>
          <w:sz w:val="28"/>
          <w:szCs w:val="28"/>
        </w:rPr>
        <w:t>Структура налоговых и неналоговых доходов остается неизменной, по-прежнему основные поступления ожидаются за счёт</w:t>
      </w:r>
      <w:proofErr w:type="gramStart"/>
      <w:r w:rsidRPr="005B4F03">
        <w:rPr>
          <w:b/>
          <w:sz w:val="28"/>
          <w:szCs w:val="28"/>
        </w:rPr>
        <w:t xml:space="preserve"> :</w:t>
      </w:r>
      <w:proofErr w:type="gramEnd"/>
    </w:p>
    <w:p w:rsidR="009A1D19" w:rsidRDefault="009A1D19" w:rsidP="0041071B">
      <w:pPr>
        <w:spacing w:line="360" w:lineRule="auto"/>
        <w:rPr>
          <w:i/>
          <w:sz w:val="28"/>
          <w:szCs w:val="28"/>
        </w:rPr>
      </w:pPr>
      <w:r w:rsidRPr="00813D5F">
        <w:rPr>
          <w:i/>
          <w:sz w:val="28"/>
          <w:szCs w:val="28"/>
        </w:rPr>
        <w:t>-н</w:t>
      </w:r>
      <w:r w:rsidR="00813D5F">
        <w:rPr>
          <w:i/>
          <w:sz w:val="28"/>
          <w:szCs w:val="28"/>
        </w:rPr>
        <w:t xml:space="preserve">алога на доходы физических лиц </w:t>
      </w:r>
      <w:r w:rsidRPr="00813D5F">
        <w:rPr>
          <w:i/>
          <w:sz w:val="28"/>
          <w:szCs w:val="28"/>
        </w:rPr>
        <w:t xml:space="preserve">в сумме 197 121,0 тыс. руб.(50,5% </w:t>
      </w:r>
      <w:proofErr w:type="gramStart"/>
      <w:r w:rsidRPr="00813D5F">
        <w:rPr>
          <w:i/>
          <w:sz w:val="28"/>
          <w:szCs w:val="28"/>
        </w:rPr>
        <w:t>от</w:t>
      </w:r>
      <w:proofErr w:type="gramEnd"/>
      <w:r w:rsidRPr="00813D5F">
        <w:rPr>
          <w:i/>
          <w:sz w:val="28"/>
          <w:szCs w:val="28"/>
        </w:rPr>
        <w:t xml:space="preserve"> налоговых и неналоговых);</w:t>
      </w:r>
    </w:p>
    <w:p w:rsidR="00813D5F" w:rsidRDefault="00813D5F" w:rsidP="0041071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-един</w:t>
      </w:r>
      <w:r w:rsidR="00464836">
        <w:rPr>
          <w:i/>
          <w:sz w:val="28"/>
          <w:szCs w:val="28"/>
        </w:rPr>
        <w:t>ого</w:t>
      </w:r>
      <w:r>
        <w:rPr>
          <w:i/>
          <w:sz w:val="28"/>
          <w:szCs w:val="28"/>
        </w:rPr>
        <w:t xml:space="preserve"> сельскохозяйственн</w:t>
      </w:r>
      <w:r w:rsidR="00464836">
        <w:rPr>
          <w:i/>
          <w:sz w:val="28"/>
          <w:szCs w:val="28"/>
        </w:rPr>
        <w:t>ого</w:t>
      </w:r>
      <w:r>
        <w:rPr>
          <w:i/>
          <w:sz w:val="28"/>
          <w:szCs w:val="28"/>
        </w:rPr>
        <w:t xml:space="preserve"> налог</w:t>
      </w:r>
      <w:r w:rsidR="00464836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 xml:space="preserve"> в сумме 73 780,0 тыс. руб.</w:t>
      </w:r>
      <w:r w:rsidRPr="00813D5F">
        <w:rPr>
          <w:i/>
          <w:sz w:val="28"/>
          <w:szCs w:val="28"/>
        </w:rPr>
        <w:t xml:space="preserve"> (</w:t>
      </w:r>
      <w:r w:rsidR="00871C76">
        <w:rPr>
          <w:i/>
          <w:sz w:val="28"/>
          <w:szCs w:val="28"/>
        </w:rPr>
        <w:t>19</w:t>
      </w:r>
      <w:r w:rsidRPr="00813D5F">
        <w:rPr>
          <w:i/>
          <w:sz w:val="28"/>
          <w:szCs w:val="28"/>
        </w:rPr>
        <w:t xml:space="preserve">% </w:t>
      </w:r>
      <w:proofErr w:type="gramStart"/>
      <w:r w:rsidRPr="00813D5F">
        <w:rPr>
          <w:i/>
          <w:sz w:val="28"/>
          <w:szCs w:val="28"/>
        </w:rPr>
        <w:t>от</w:t>
      </w:r>
      <w:proofErr w:type="gramEnd"/>
      <w:r w:rsidRPr="00813D5F">
        <w:rPr>
          <w:i/>
          <w:sz w:val="28"/>
          <w:szCs w:val="28"/>
        </w:rPr>
        <w:t xml:space="preserve"> налоговых и неналоговых);</w:t>
      </w:r>
    </w:p>
    <w:p w:rsidR="00871C76" w:rsidRDefault="00871C76" w:rsidP="0041071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-налог</w:t>
      </w:r>
      <w:r w:rsidR="00464836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 xml:space="preserve"> на имущество в сумме 30 991,0 тыс. руб.</w:t>
      </w:r>
      <w:r w:rsidRPr="00871C76">
        <w:rPr>
          <w:i/>
          <w:sz w:val="28"/>
          <w:szCs w:val="28"/>
        </w:rPr>
        <w:t xml:space="preserve"> </w:t>
      </w:r>
      <w:r w:rsidRPr="00813D5F">
        <w:rPr>
          <w:i/>
          <w:sz w:val="28"/>
          <w:szCs w:val="28"/>
        </w:rPr>
        <w:t>.(</w:t>
      </w:r>
      <w:r>
        <w:rPr>
          <w:i/>
          <w:sz w:val="28"/>
          <w:szCs w:val="28"/>
        </w:rPr>
        <w:t>8</w:t>
      </w:r>
      <w:r w:rsidRPr="00813D5F">
        <w:rPr>
          <w:i/>
          <w:sz w:val="28"/>
          <w:szCs w:val="28"/>
        </w:rPr>
        <w:t xml:space="preserve">% </w:t>
      </w:r>
      <w:proofErr w:type="gramStart"/>
      <w:r w:rsidRPr="00813D5F">
        <w:rPr>
          <w:i/>
          <w:sz w:val="28"/>
          <w:szCs w:val="28"/>
        </w:rPr>
        <w:t>от</w:t>
      </w:r>
      <w:proofErr w:type="gramEnd"/>
      <w:r w:rsidRPr="00813D5F">
        <w:rPr>
          <w:i/>
          <w:sz w:val="28"/>
          <w:szCs w:val="28"/>
        </w:rPr>
        <w:t xml:space="preserve"> налоговых и неналоговых);</w:t>
      </w:r>
    </w:p>
    <w:p w:rsidR="00813D5F" w:rsidRPr="00813D5F" w:rsidRDefault="00871C76" w:rsidP="0041071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-доход</w:t>
      </w:r>
      <w:r w:rsidR="00464836">
        <w:rPr>
          <w:i/>
          <w:sz w:val="28"/>
          <w:szCs w:val="28"/>
        </w:rPr>
        <w:t xml:space="preserve">ов </w:t>
      </w:r>
      <w:r>
        <w:rPr>
          <w:i/>
          <w:sz w:val="28"/>
          <w:szCs w:val="28"/>
        </w:rPr>
        <w:t>от продажи в сумме 28 741,7 тыс. руб.</w:t>
      </w:r>
      <w:r w:rsidRPr="00871C76">
        <w:rPr>
          <w:i/>
          <w:sz w:val="28"/>
          <w:szCs w:val="28"/>
        </w:rPr>
        <w:t xml:space="preserve"> </w:t>
      </w:r>
      <w:r w:rsidRPr="00813D5F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7,3% </w:t>
      </w:r>
      <w:proofErr w:type="gramStart"/>
      <w:r>
        <w:rPr>
          <w:i/>
          <w:sz w:val="28"/>
          <w:szCs w:val="28"/>
        </w:rPr>
        <w:t>от</w:t>
      </w:r>
      <w:proofErr w:type="gramEnd"/>
      <w:r>
        <w:rPr>
          <w:i/>
          <w:sz w:val="28"/>
          <w:szCs w:val="28"/>
        </w:rPr>
        <w:t xml:space="preserve"> налоговых и неналоговых);</w:t>
      </w:r>
    </w:p>
    <w:p w:rsidR="00813D5F" w:rsidRDefault="009A1D19" w:rsidP="0041071B">
      <w:pPr>
        <w:spacing w:line="360" w:lineRule="auto"/>
        <w:rPr>
          <w:i/>
          <w:sz w:val="28"/>
          <w:szCs w:val="28"/>
        </w:rPr>
      </w:pPr>
      <w:r w:rsidRPr="00813D5F">
        <w:rPr>
          <w:i/>
          <w:sz w:val="28"/>
          <w:szCs w:val="28"/>
        </w:rPr>
        <w:t>-</w:t>
      </w:r>
      <w:r w:rsidR="00813D5F">
        <w:rPr>
          <w:i/>
          <w:sz w:val="28"/>
          <w:szCs w:val="28"/>
        </w:rPr>
        <w:t>акциз</w:t>
      </w:r>
      <w:r w:rsidR="00464836">
        <w:rPr>
          <w:i/>
          <w:sz w:val="28"/>
          <w:szCs w:val="28"/>
        </w:rPr>
        <w:t>ов</w:t>
      </w:r>
      <w:r w:rsidR="00813D5F">
        <w:rPr>
          <w:i/>
          <w:sz w:val="28"/>
          <w:szCs w:val="28"/>
        </w:rPr>
        <w:t xml:space="preserve"> по подакцизным товарам в сумме 27 537,4 тыс. руб. </w:t>
      </w:r>
      <w:r w:rsidR="00813D5F" w:rsidRPr="00813D5F">
        <w:rPr>
          <w:i/>
          <w:sz w:val="28"/>
          <w:szCs w:val="28"/>
        </w:rPr>
        <w:t>.(</w:t>
      </w:r>
      <w:r w:rsidR="00813D5F">
        <w:rPr>
          <w:i/>
          <w:sz w:val="28"/>
          <w:szCs w:val="28"/>
        </w:rPr>
        <w:t>7</w:t>
      </w:r>
      <w:r w:rsidR="00813D5F" w:rsidRPr="00813D5F">
        <w:rPr>
          <w:i/>
          <w:sz w:val="28"/>
          <w:szCs w:val="28"/>
        </w:rPr>
        <w:t xml:space="preserve">% </w:t>
      </w:r>
      <w:proofErr w:type="gramStart"/>
      <w:r w:rsidR="00813D5F" w:rsidRPr="00813D5F">
        <w:rPr>
          <w:i/>
          <w:sz w:val="28"/>
          <w:szCs w:val="28"/>
        </w:rPr>
        <w:t>от</w:t>
      </w:r>
      <w:proofErr w:type="gramEnd"/>
      <w:r w:rsidR="00813D5F" w:rsidRPr="00813D5F">
        <w:rPr>
          <w:i/>
          <w:sz w:val="28"/>
          <w:szCs w:val="28"/>
        </w:rPr>
        <w:t xml:space="preserve"> налоговых и неналоговых);</w:t>
      </w:r>
    </w:p>
    <w:p w:rsidR="00871C76" w:rsidRPr="00813D5F" w:rsidRDefault="00871C76" w:rsidP="0041071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-доход</w:t>
      </w:r>
      <w:r w:rsidR="00464836">
        <w:rPr>
          <w:i/>
          <w:sz w:val="28"/>
          <w:szCs w:val="28"/>
        </w:rPr>
        <w:t>ов</w:t>
      </w:r>
      <w:r>
        <w:rPr>
          <w:i/>
          <w:sz w:val="28"/>
          <w:szCs w:val="28"/>
        </w:rPr>
        <w:t xml:space="preserve">  от использования имущества, находящ</w:t>
      </w:r>
      <w:r w:rsidR="00464836">
        <w:rPr>
          <w:i/>
          <w:sz w:val="28"/>
          <w:szCs w:val="28"/>
        </w:rPr>
        <w:t xml:space="preserve">егося </w:t>
      </w:r>
      <w:r>
        <w:rPr>
          <w:i/>
          <w:sz w:val="28"/>
          <w:szCs w:val="28"/>
        </w:rPr>
        <w:t>в муниципальной собственности в сумме 15 815,3 тыс. руб.</w:t>
      </w:r>
      <w:r w:rsidRPr="00871C76">
        <w:rPr>
          <w:i/>
          <w:sz w:val="28"/>
          <w:szCs w:val="28"/>
        </w:rPr>
        <w:t xml:space="preserve"> </w:t>
      </w:r>
      <w:r w:rsidRPr="00813D5F">
        <w:rPr>
          <w:i/>
          <w:sz w:val="28"/>
          <w:szCs w:val="28"/>
        </w:rPr>
        <w:t>.(</w:t>
      </w:r>
      <w:r>
        <w:rPr>
          <w:i/>
          <w:sz w:val="28"/>
          <w:szCs w:val="28"/>
        </w:rPr>
        <w:t>4</w:t>
      </w:r>
      <w:r w:rsidRPr="00813D5F">
        <w:rPr>
          <w:i/>
          <w:sz w:val="28"/>
          <w:szCs w:val="28"/>
        </w:rPr>
        <w:t xml:space="preserve">% </w:t>
      </w:r>
      <w:proofErr w:type="gramStart"/>
      <w:r w:rsidRPr="00813D5F">
        <w:rPr>
          <w:i/>
          <w:sz w:val="28"/>
          <w:szCs w:val="28"/>
        </w:rPr>
        <w:t>от</w:t>
      </w:r>
      <w:proofErr w:type="gramEnd"/>
      <w:r w:rsidRPr="00813D5F">
        <w:rPr>
          <w:i/>
          <w:sz w:val="28"/>
          <w:szCs w:val="28"/>
        </w:rPr>
        <w:t xml:space="preserve"> налоговых и неналоговых);</w:t>
      </w:r>
    </w:p>
    <w:p w:rsidR="00871C76" w:rsidRPr="005B4F03" w:rsidRDefault="00385E47" w:rsidP="004107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Совокупная доля вышеперечисленных доходов формирует </w:t>
      </w:r>
      <w:r w:rsidRPr="00385E47">
        <w:rPr>
          <w:b/>
          <w:sz w:val="28"/>
          <w:szCs w:val="28"/>
        </w:rPr>
        <w:t>95,8%</w:t>
      </w:r>
      <w:r>
        <w:rPr>
          <w:sz w:val="28"/>
          <w:szCs w:val="28"/>
        </w:rPr>
        <w:t xml:space="preserve"> от общей суммы налоговых и неналоговых доходов.</w:t>
      </w:r>
    </w:p>
    <w:p w:rsidR="00404E05" w:rsidRPr="00E4027C" w:rsidRDefault="00865C56" w:rsidP="0041071B">
      <w:pPr>
        <w:spacing w:after="0" w:line="360" w:lineRule="auto"/>
        <w:ind w:right="57" w:firstLine="567"/>
        <w:jc w:val="both"/>
        <w:rPr>
          <w:rFonts w:eastAsia="Times New Roman" w:cs="Times New Roman"/>
          <w:b/>
          <w:color w:val="000000"/>
          <w:sz w:val="28"/>
          <w:szCs w:val="28"/>
          <w:highlight w:val="yellow"/>
          <w:lang w:eastAsia="ru-RU"/>
        </w:rPr>
      </w:pPr>
      <w:r>
        <w:rPr>
          <w:sz w:val="28"/>
          <w:szCs w:val="28"/>
        </w:rPr>
        <w:tab/>
      </w:r>
      <w:proofErr w:type="gramStart"/>
      <w:r w:rsidR="00404E05" w:rsidRPr="00E4027C">
        <w:rPr>
          <w:rStyle w:val="markedcontent"/>
          <w:rFonts w:cs="Times New Roman"/>
          <w:sz w:val="28"/>
          <w:szCs w:val="28"/>
        </w:rPr>
        <w:t>Значительная составляющая доходной части бюджета - это безвозмездные поступления из бюджетов других уровней</w:t>
      </w:r>
      <w:r w:rsidR="00404E05" w:rsidRPr="00E4027C">
        <w:rPr>
          <w:rFonts w:cs="Times New Roman"/>
          <w:sz w:val="28"/>
          <w:szCs w:val="28"/>
        </w:rPr>
        <w:br/>
      </w:r>
      <w:r w:rsidR="00404E05" w:rsidRPr="00E4027C">
        <w:rPr>
          <w:rStyle w:val="markedcontent"/>
          <w:rFonts w:cs="Times New Roman"/>
          <w:sz w:val="28"/>
          <w:szCs w:val="28"/>
        </w:rPr>
        <w:t>(межбюджетные трансферты),  привлекаемые ежегодно в муниципальный бюджет из областного и федерального бюджетов на реализацию</w:t>
      </w:r>
      <w:r w:rsidR="00404E05" w:rsidRPr="00E4027C">
        <w:rPr>
          <w:rFonts w:cs="Times New Roman"/>
          <w:sz w:val="28"/>
          <w:szCs w:val="28"/>
        </w:rPr>
        <w:br/>
      </w:r>
      <w:r w:rsidR="00404E05" w:rsidRPr="00E4027C">
        <w:rPr>
          <w:rStyle w:val="markedcontent"/>
          <w:rFonts w:cs="Times New Roman"/>
          <w:sz w:val="28"/>
          <w:szCs w:val="28"/>
        </w:rPr>
        <w:t>приоритетных проектов по развитию муниципального образования, что составляет значительные объёмы в бюджете округа.</w:t>
      </w:r>
      <w:proofErr w:type="gramEnd"/>
    </w:p>
    <w:p w:rsidR="00404E05" w:rsidRPr="00E4027C" w:rsidRDefault="00404E05" w:rsidP="0041071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E4027C">
        <w:rPr>
          <w:rFonts w:cs="Times New Roman"/>
          <w:color w:val="000000"/>
          <w:sz w:val="28"/>
          <w:szCs w:val="28"/>
        </w:rPr>
        <w:lastRenderedPageBreak/>
        <w:t xml:space="preserve">Объем безвозмездных поступлений в бюджет Стародубского муниципального округа </w:t>
      </w:r>
      <w:r w:rsidRPr="00404E05">
        <w:rPr>
          <w:rFonts w:cs="Times New Roman"/>
          <w:b/>
          <w:color w:val="000000"/>
          <w:sz w:val="28"/>
          <w:szCs w:val="28"/>
        </w:rPr>
        <w:t>на 2023 составит 491 774,9</w:t>
      </w:r>
      <w:r w:rsidRPr="00E4027C">
        <w:rPr>
          <w:rFonts w:cs="Times New Roman"/>
          <w:color w:val="000000"/>
          <w:sz w:val="28"/>
          <w:szCs w:val="28"/>
        </w:rPr>
        <w:t xml:space="preserve"> тыс. руб</w:t>
      </w:r>
      <w:r>
        <w:rPr>
          <w:rFonts w:cs="Times New Roman"/>
          <w:color w:val="000000"/>
          <w:sz w:val="28"/>
          <w:szCs w:val="28"/>
        </w:rPr>
        <w:t xml:space="preserve">., </w:t>
      </w:r>
      <w:r w:rsidRPr="00404E05">
        <w:rPr>
          <w:rFonts w:cs="Times New Roman"/>
          <w:b/>
          <w:color w:val="000000"/>
          <w:sz w:val="28"/>
          <w:szCs w:val="28"/>
        </w:rPr>
        <w:t>на 2024 год 479 051,8</w:t>
      </w:r>
      <w:r>
        <w:rPr>
          <w:rFonts w:cs="Times New Roman"/>
          <w:color w:val="000000"/>
          <w:sz w:val="28"/>
          <w:szCs w:val="28"/>
        </w:rPr>
        <w:t xml:space="preserve"> тыс. руб., </w:t>
      </w:r>
      <w:r w:rsidRPr="00404E05">
        <w:rPr>
          <w:rFonts w:cs="Times New Roman"/>
          <w:b/>
          <w:color w:val="000000"/>
          <w:sz w:val="28"/>
          <w:szCs w:val="28"/>
        </w:rPr>
        <w:t>на 2025 год 451 968,5</w:t>
      </w:r>
      <w:r>
        <w:rPr>
          <w:rFonts w:cs="Times New Roman"/>
          <w:color w:val="000000"/>
          <w:sz w:val="28"/>
          <w:szCs w:val="28"/>
        </w:rPr>
        <w:t xml:space="preserve"> тыс. руб.</w:t>
      </w:r>
    </w:p>
    <w:p w:rsidR="00404E05" w:rsidRPr="00E4027C" w:rsidRDefault="00404E05" w:rsidP="0041071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</w:p>
    <w:p w:rsidR="00887996" w:rsidRDefault="00404E05" w:rsidP="0041071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Style w:val="markedcontent"/>
          <w:rFonts w:cs="Times New Roman"/>
          <w:b/>
          <w:sz w:val="28"/>
          <w:szCs w:val="28"/>
        </w:rPr>
      </w:pPr>
      <w:r w:rsidRPr="00E4027C">
        <w:rPr>
          <w:rStyle w:val="markedcontent"/>
          <w:rFonts w:cs="Times New Roman"/>
          <w:sz w:val="28"/>
          <w:szCs w:val="28"/>
        </w:rPr>
        <w:t xml:space="preserve">Удельный вес безвозмездных поступлений в общей сумме доходов составил </w:t>
      </w:r>
      <w:r w:rsidRPr="00404E05">
        <w:rPr>
          <w:rStyle w:val="markedcontent"/>
          <w:rFonts w:cs="Times New Roman"/>
          <w:b/>
          <w:sz w:val="28"/>
          <w:szCs w:val="28"/>
        </w:rPr>
        <w:t>55,8</w:t>
      </w:r>
      <w:r>
        <w:rPr>
          <w:rStyle w:val="markedcontent"/>
          <w:rFonts w:cs="Times New Roman"/>
          <w:b/>
          <w:sz w:val="28"/>
          <w:szCs w:val="28"/>
        </w:rPr>
        <w:t xml:space="preserve"> % на 2023 год, 54,5 % на 2024 год и 52% на 2025 год.</w:t>
      </w:r>
    </w:p>
    <w:p w:rsidR="00887996" w:rsidRPr="00D31E76" w:rsidRDefault="00887996" w:rsidP="00D31E76">
      <w:pPr>
        <w:pStyle w:val="a4"/>
        <w:spacing w:after="0" w:line="360" w:lineRule="auto"/>
        <w:ind w:left="0" w:firstLine="710"/>
        <w:jc w:val="both"/>
        <w:rPr>
          <w:sz w:val="28"/>
          <w:szCs w:val="28"/>
        </w:rPr>
      </w:pPr>
      <w:r w:rsidRPr="00887996">
        <w:rPr>
          <w:sz w:val="28"/>
          <w:szCs w:val="28"/>
        </w:rPr>
        <w:t>Структура безвозмездных поступлений в бюджете муниципального округа на 202</w:t>
      </w:r>
      <w:r>
        <w:rPr>
          <w:sz w:val="28"/>
          <w:szCs w:val="28"/>
        </w:rPr>
        <w:t>3</w:t>
      </w:r>
      <w:r w:rsidRPr="00887996">
        <w:rPr>
          <w:sz w:val="28"/>
          <w:szCs w:val="28"/>
        </w:rPr>
        <w:t xml:space="preserve"> – 202</w:t>
      </w:r>
      <w:r>
        <w:rPr>
          <w:sz w:val="28"/>
          <w:szCs w:val="28"/>
        </w:rPr>
        <w:t>5</w:t>
      </w:r>
      <w:r w:rsidRPr="00887996">
        <w:rPr>
          <w:sz w:val="28"/>
          <w:szCs w:val="28"/>
        </w:rPr>
        <w:t xml:space="preserve"> годы представлена </w:t>
      </w:r>
      <w:r w:rsidR="00D31E76">
        <w:rPr>
          <w:sz w:val="28"/>
          <w:szCs w:val="28"/>
        </w:rPr>
        <w:t>следующим образом:</w:t>
      </w:r>
    </w:p>
    <w:p w:rsidR="00887996" w:rsidRPr="00887996" w:rsidRDefault="00887996" w:rsidP="0041071B">
      <w:pPr>
        <w:keepNext/>
        <w:spacing w:after="60" w:line="36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887996">
        <w:rPr>
          <w:rFonts w:eastAsia="Times New Roman" w:cs="Times New Roman"/>
          <w:sz w:val="28"/>
          <w:szCs w:val="28"/>
          <w:lang w:eastAsia="ru-RU"/>
        </w:rPr>
        <w:t>(тыс. руб.)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86"/>
        <w:gridCol w:w="2268"/>
        <w:gridCol w:w="2408"/>
        <w:gridCol w:w="1809"/>
      </w:tblGrid>
      <w:tr w:rsidR="00887996" w:rsidRPr="00887996" w:rsidTr="002B5B81">
        <w:trPr>
          <w:cantSplit/>
          <w:trHeight w:val="619"/>
          <w:tblHeader/>
        </w:trPr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2023 год</w:t>
            </w:r>
            <w:r w:rsidRPr="00887996">
              <w:rPr>
                <w:rFonts w:eastAsia="Times New Roman" w:cs="Times New Roman"/>
                <w:sz w:val="28"/>
                <w:szCs w:val="28"/>
              </w:rPr>
              <w:br/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2025 год</w:t>
            </w:r>
          </w:p>
        </w:tc>
      </w:tr>
      <w:tr w:rsidR="00887996" w:rsidRPr="00887996" w:rsidTr="002B5B81">
        <w:trPr>
          <w:cantSplit/>
          <w:trHeight w:val="319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996" w:rsidRPr="00887996" w:rsidRDefault="00887996" w:rsidP="0041071B">
            <w:pPr>
              <w:spacing w:after="0" w:line="360" w:lineRule="auto"/>
              <w:rPr>
                <w:rFonts w:eastAsia="Times New Roman" w:cs="Times New Roman"/>
                <w:b/>
                <w:sz w:val="28"/>
                <w:szCs w:val="28"/>
                <w:highlight w:val="yellow"/>
              </w:rPr>
            </w:pPr>
            <w:r w:rsidRPr="00887996">
              <w:rPr>
                <w:rFonts w:eastAsia="Times New Roman" w:cs="Times New Roman"/>
                <w:b/>
                <w:sz w:val="28"/>
                <w:szCs w:val="28"/>
              </w:rPr>
              <w:t>Безвозмездные</w:t>
            </w:r>
            <w:r w:rsidRPr="00887996">
              <w:rPr>
                <w:rFonts w:eastAsia="Times New Roman" w:cs="Times New Roman"/>
                <w:b/>
                <w:sz w:val="28"/>
                <w:szCs w:val="28"/>
              </w:rPr>
              <w:br/>
              <w:t>поступления ВСЕГО,</w:t>
            </w:r>
            <w:r w:rsidRPr="00887996">
              <w:rPr>
                <w:rFonts w:eastAsia="Times New Roman" w:cs="Times New Roman"/>
                <w:b/>
                <w:sz w:val="28"/>
                <w:szCs w:val="28"/>
              </w:rPr>
              <w:br/>
              <w:t>в том числе: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7996" w:rsidRPr="00C422FD" w:rsidRDefault="00887996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422FD">
              <w:rPr>
                <w:b/>
                <w:sz w:val="28"/>
                <w:szCs w:val="28"/>
              </w:rPr>
              <w:t>491 774,9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7996" w:rsidRPr="00C422FD" w:rsidRDefault="00887996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422FD">
              <w:rPr>
                <w:b/>
                <w:sz w:val="28"/>
                <w:szCs w:val="28"/>
              </w:rPr>
              <w:t>479 051,8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7996" w:rsidRPr="00C422FD" w:rsidRDefault="00887996" w:rsidP="0041071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422FD">
              <w:rPr>
                <w:b/>
                <w:sz w:val="28"/>
                <w:szCs w:val="28"/>
              </w:rPr>
              <w:t>451 968,5</w:t>
            </w:r>
          </w:p>
        </w:tc>
      </w:tr>
      <w:tr w:rsidR="00887996" w:rsidRPr="00887996" w:rsidTr="002B5B81">
        <w:trPr>
          <w:cantSplit/>
          <w:trHeight w:val="30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996" w:rsidRPr="00887996" w:rsidRDefault="00887996" w:rsidP="0041071B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Дотации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51 177,2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21 479,0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4 469,0</w:t>
            </w:r>
          </w:p>
        </w:tc>
      </w:tr>
      <w:tr w:rsidR="00887996" w:rsidRPr="00887996" w:rsidTr="002B5B81">
        <w:trPr>
          <w:cantSplit/>
          <w:trHeight w:val="30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996" w:rsidRPr="00887996" w:rsidRDefault="00887996" w:rsidP="0041071B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Субсидии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50 143,6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58 471,8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48 346,6</w:t>
            </w:r>
          </w:p>
        </w:tc>
      </w:tr>
      <w:tr w:rsidR="00887996" w:rsidRPr="00887996" w:rsidTr="002B5B81">
        <w:trPr>
          <w:cantSplit/>
          <w:trHeight w:val="291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996" w:rsidRPr="00887996" w:rsidRDefault="00887996" w:rsidP="0041071B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Субвенции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372 017,8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887996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380 742,8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C422FD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380 794,7</w:t>
            </w:r>
          </w:p>
        </w:tc>
      </w:tr>
      <w:tr w:rsidR="00887996" w:rsidRPr="00887996" w:rsidTr="002B5B81">
        <w:trPr>
          <w:cantSplit/>
          <w:trHeight w:val="30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996" w:rsidRPr="00887996" w:rsidRDefault="00887996" w:rsidP="0041071B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</w:rPr>
            </w:pPr>
            <w:r w:rsidRPr="00887996">
              <w:rPr>
                <w:rFonts w:eastAsia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C422FD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18 436,3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C422FD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18 358,2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996" w:rsidRPr="00887996" w:rsidRDefault="00C422FD" w:rsidP="0041071B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18 358,2</w:t>
            </w:r>
          </w:p>
        </w:tc>
      </w:tr>
    </w:tbl>
    <w:p w:rsidR="00887996" w:rsidRPr="00887996" w:rsidRDefault="00887996" w:rsidP="0041071B">
      <w:pPr>
        <w:keepNext/>
        <w:spacing w:after="60" w:line="360" w:lineRule="auto"/>
        <w:jc w:val="center"/>
        <w:rPr>
          <w:rFonts w:eastAsia="Times New Roman" w:cs="Times New Roman"/>
          <w:sz w:val="28"/>
          <w:szCs w:val="28"/>
          <w:highlight w:val="yellow"/>
          <w:lang w:eastAsia="ru-RU"/>
        </w:rPr>
      </w:pPr>
    </w:p>
    <w:p w:rsidR="00404E05" w:rsidRDefault="0033332C" w:rsidP="0041071B">
      <w:pPr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912678">
        <w:rPr>
          <w:rFonts w:cs="Times New Roman"/>
          <w:sz w:val="28"/>
          <w:szCs w:val="28"/>
        </w:rPr>
        <w:t xml:space="preserve">Расходы проекта бюджета Стародубского муниципального </w:t>
      </w:r>
      <w:r w:rsidR="00167C88">
        <w:rPr>
          <w:rFonts w:cs="Times New Roman"/>
          <w:sz w:val="28"/>
          <w:szCs w:val="28"/>
        </w:rPr>
        <w:t xml:space="preserve">округа </w:t>
      </w:r>
      <w:r w:rsidR="00912678">
        <w:rPr>
          <w:rFonts w:cs="Times New Roman"/>
          <w:sz w:val="28"/>
          <w:szCs w:val="28"/>
        </w:rPr>
        <w:t>запланированы на 2023 год в сумме 881 831,5 тыс. руб., на 2024 год -878 371,</w:t>
      </w:r>
      <w:r w:rsidR="00D31E76">
        <w:rPr>
          <w:rFonts w:cs="Times New Roman"/>
          <w:sz w:val="28"/>
          <w:szCs w:val="28"/>
        </w:rPr>
        <w:t>7</w:t>
      </w:r>
      <w:r w:rsidR="00912678">
        <w:rPr>
          <w:rFonts w:cs="Times New Roman"/>
          <w:sz w:val="28"/>
          <w:szCs w:val="28"/>
        </w:rPr>
        <w:t xml:space="preserve"> тыс. руб., на 2025 год-869 394,0 тыс. руб.</w:t>
      </w:r>
    </w:p>
    <w:p w:rsidR="002B5B81" w:rsidRDefault="002B5B81" w:rsidP="0041071B">
      <w:pPr>
        <w:spacing w:line="360" w:lineRule="auto"/>
        <w:rPr>
          <w:rFonts w:cs="Times New Roman"/>
          <w:sz w:val="28"/>
          <w:szCs w:val="28"/>
        </w:rPr>
      </w:pPr>
    </w:p>
    <w:p w:rsidR="002B5B81" w:rsidRDefault="002B5B81" w:rsidP="0041071B">
      <w:pPr>
        <w:spacing w:line="360" w:lineRule="auto"/>
        <w:rPr>
          <w:rFonts w:cs="Times New Roman"/>
          <w:sz w:val="28"/>
          <w:szCs w:val="28"/>
        </w:rPr>
      </w:pPr>
    </w:p>
    <w:p w:rsidR="002B5B81" w:rsidRDefault="002B5B81" w:rsidP="0041071B">
      <w:pPr>
        <w:spacing w:line="360" w:lineRule="auto"/>
        <w:rPr>
          <w:rFonts w:cs="Times New Roman"/>
          <w:sz w:val="28"/>
          <w:szCs w:val="28"/>
        </w:rPr>
      </w:pPr>
    </w:p>
    <w:p w:rsidR="002B5B81" w:rsidRDefault="002B5B81" w:rsidP="0041071B">
      <w:pPr>
        <w:spacing w:line="360" w:lineRule="auto"/>
        <w:rPr>
          <w:rFonts w:cs="Times New Roman"/>
          <w:sz w:val="28"/>
          <w:szCs w:val="28"/>
        </w:rPr>
      </w:pPr>
    </w:p>
    <w:p w:rsidR="002B5B81" w:rsidRDefault="002B5B81" w:rsidP="0041071B">
      <w:pPr>
        <w:spacing w:line="360" w:lineRule="auto"/>
        <w:rPr>
          <w:rFonts w:cs="Times New Roman"/>
          <w:sz w:val="28"/>
          <w:szCs w:val="28"/>
        </w:rPr>
      </w:pPr>
    </w:p>
    <w:p w:rsidR="002B5B81" w:rsidRDefault="002B5B81" w:rsidP="0041071B">
      <w:pPr>
        <w:spacing w:line="360" w:lineRule="auto"/>
        <w:rPr>
          <w:rFonts w:cs="Times New Roman"/>
          <w:sz w:val="28"/>
          <w:szCs w:val="28"/>
        </w:rPr>
      </w:pPr>
    </w:p>
    <w:p w:rsidR="002B5B81" w:rsidRDefault="002B5B81" w:rsidP="0041071B">
      <w:pPr>
        <w:spacing w:line="360" w:lineRule="auto"/>
        <w:rPr>
          <w:rFonts w:cs="Times New Roman"/>
          <w:sz w:val="28"/>
          <w:szCs w:val="28"/>
        </w:rPr>
      </w:pPr>
    </w:p>
    <w:p w:rsidR="00912678" w:rsidRDefault="00912678" w:rsidP="00912678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 w:rsidRPr="00912678">
        <w:rPr>
          <w:rFonts w:cs="Times New Roman"/>
          <w:b/>
          <w:sz w:val="28"/>
          <w:szCs w:val="28"/>
        </w:rPr>
        <w:t>Структура расходов на 2023-2025 годы представлена следующим образом: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894"/>
        <w:gridCol w:w="1206"/>
        <w:gridCol w:w="948"/>
        <w:gridCol w:w="1179"/>
        <w:gridCol w:w="948"/>
        <w:gridCol w:w="1165"/>
        <w:gridCol w:w="165"/>
        <w:gridCol w:w="993"/>
      </w:tblGrid>
      <w:tr w:rsidR="00D31E76" w:rsidRPr="00D31E76" w:rsidTr="002B5B81">
        <w:trPr>
          <w:trHeight w:val="300"/>
        </w:trPr>
        <w:tc>
          <w:tcPr>
            <w:tcW w:w="8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2B5B8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2B5B8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proofErr w:type="gramStart"/>
            <w:r w:rsidRPr="002B5B8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2B5B8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уб</w:t>
            </w:r>
            <w:proofErr w:type="spellEnd"/>
            <w:r w:rsidRPr="002B5B8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1E76" w:rsidRPr="00D31E76" w:rsidTr="002B5B81">
        <w:trPr>
          <w:trHeight w:val="990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2023 год</w:t>
            </w:r>
          </w:p>
        </w:tc>
        <w:tc>
          <w:tcPr>
            <w:tcW w:w="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доля в общем объеме %</w:t>
            </w:r>
          </w:p>
        </w:tc>
        <w:tc>
          <w:tcPr>
            <w:tcW w:w="1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2024 год</w:t>
            </w:r>
          </w:p>
        </w:tc>
        <w:tc>
          <w:tcPr>
            <w:tcW w:w="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доля в общем объеме %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доля в общем объеме %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80 489,9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9,13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88 755,6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10,10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98 149,6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11,29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862,1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901,0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0,10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932,7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0,10</w:t>
            </w:r>
          </w:p>
        </w:tc>
      </w:tr>
      <w:tr w:rsidR="00D31E76" w:rsidRPr="00D31E76" w:rsidTr="002B5B81">
        <w:trPr>
          <w:trHeight w:val="645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3 755,7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0,43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3 755,7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0,43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3 310,4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0,38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46 212,9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5,24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69 311,6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7,89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48 432,4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5,57</w:t>
            </w:r>
          </w:p>
        </w:tc>
      </w:tr>
      <w:tr w:rsidR="00D31E76" w:rsidRPr="00D31E76" w:rsidTr="002B5B81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15,850,5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1,80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7 775,5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0,9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6 996,4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0,83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16 862,1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1,91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176,3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0,02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176,3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0,02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Образование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548 531,5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62,20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539 685,5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61,44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537 859,6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61,87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75 922,4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8,61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76 926,3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8,76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82 607,3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9,5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57 715,0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6,54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66 400,9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7,56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66 421,4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7,64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35 629,2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4,04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24 715,4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2,81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24 507,8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color w:val="000000"/>
                <w:szCs w:val="24"/>
                <w:lang w:eastAsia="ru-RU"/>
              </w:rPr>
              <w:t>2,82</w:t>
            </w:r>
          </w:p>
        </w:tc>
      </w:tr>
      <w:tr w:rsidR="00D31E76" w:rsidRPr="00D31E76" w:rsidTr="002B5B81">
        <w:trPr>
          <w:trHeight w:val="300"/>
        </w:trPr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881 831,5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878 371,7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100,00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869 394,0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E76" w:rsidRPr="00D31E76" w:rsidRDefault="00D31E76" w:rsidP="00D31E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31E76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100,00</w:t>
            </w:r>
          </w:p>
        </w:tc>
      </w:tr>
    </w:tbl>
    <w:p w:rsidR="00912678" w:rsidRPr="00912678" w:rsidRDefault="00912678" w:rsidP="00912678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804A47" w:rsidRPr="00804A47" w:rsidRDefault="00804A47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bCs/>
          <w:sz w:val="28"/>
          <w:szCs w:val="28"/>
        </w:rPr>
      </w:pPr>
      <w:r w:rsidRPr="00804A47">
        <w:rPr>
          <w:bCs/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>Бюджетным Кодексом Российской Федерации статьи 184.1 в бюджете должны быть предусмотрены условно-утвержденные расходы.</w:t>
      </w:r>
    </w:p>
    <w:p w:rsidR="00DB3CA9" w:rsidRPr="00DB3CA9" w:rsidRDefault="00DB3CA9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sz w:val="28"/>
          <w:szCs w:val="28"/>
        </w:rPr>
      </w:pPr>
      <w:r w:rsidRPr="00DB3CA9">
        <w:rPr>
          <w:b/>
          <w:bCs/>
          <w:sz w:val="28"/>
          <w:szCs w:val="28"/>
        </w:rPr>
        <w:t>Условно</w:t>
      </w:r>
      <w:r w:rsidRPr="00DB3CA9">
        <w:rPr>
          <w:sz w:val="28"/>
          <w:szCs w:val="28"/>
        </w:rPr>
        <w:t>-</w:t>
      </w:r>
      <w:r w:rsidRPr="00DB3CA9">
        <w:rPr>
          <w:b/>
          <w:bCs/>
          <w:sz w:val="28"/>
          <w:szCs w:val="28"/>
        </w:rPr>
        <w:t>утвержденные</w:t>
      </w:r>
      <w:r w:rsidRPr="00DB3CA9">
        <w:rPr>
          <w:sz w:val="28"/>
          <w:szCs w:val="28"/>
        </w:rPr>
        <w:t xml:space="preserve"> </w:t>
      </w:r>
      <w:r w:rsidRPr="00DB3CA9">
        <w:rPr>
          <w:b/>
          <w:bCs/>
          <w:sz w:val="28"/>
          <w:szCs w:val="28"/>
        </w:rPr>
        <w:t>расходы</w:t>
      </w:r>
      <w:r w:rsidRPr="00DB3CA9">
        <w:rPr>
          <w:sz w:val="28"/>
          <w:szCs w:val="28"/>
        </w:rPr>
        <w:t xml:space="preserve"> </w:t>
      </w:r>
      <w:proofErr w:type="gramStart"/>
      <w:r w:rsidRPr="00DB3CA9">
        <w:rPr>
          <w:sz w:val="28"/>
          <w:szCs w:val="28"/>
        </w:rPr>
        <w:t>–э</w:t>
      </w:r>
      <w:proofErr w:type="gramEnd"/>
      <w:r w:rsidRPr="00DB3CA9">
        <w:rPr>
          <w:sz w:val="28"/>
          <w:szCs w:val="28"/>
        </w:rPr>
        <w:t xml:space="preserve">то  не распределенные в плановом периоде в соответствии с классификацией </w:t>
      </w:r>
      <w:r w:rsidRPr="00DB3CA9">
        <w:rPr>
          <w:b/>
          <w:bCs/>
          <w:sz w:val="28"/>
          <w:szCs w:val="28"/>
        </w:rPr>
        <w:t>расходов</w:t>
      </w:r>
      <w:r w:rsidRPr="00DB3CA9">
        <w:rPr>
          <w:sz w:val="28"/>
          <w:szCs w:val="28"/>
        </w:rPr>
        <w:t xml:space="preserve"> бюджетов бюджетные ассигнования.</w:t>
      </w:r>
    </w:p>
    <w:p w:rsidR="00DB3CA9" w:rsidRPr="00DB3CA9" w:rsidRDefault="00DB3CA9" w:rsidP="00DB3CA9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lastRenderedPageBreak/>
        <w:tab/>
        <w:t>В бюджете Стародубского муниципального округа условно-утвержденные расходы на 2024 год предусмотрены в сумме 10 550,0 тыс. руб., на 2025 год в сумме 21 550,0 тыс. руб.</w:t>
      </w:r>
    </w:p>
    <w:p w:rsidR="00C57992" w:rsidRPr="00E4027C" w:rsidRDefault="00C57992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cs="Times New Roman"/>
          <w:sz w:val="28"/>
          <w:szCs w:val="28"/>
        </w:rPr>
      </w:pPr>
      <w:r w:rsidRPr="00E4027C">
        <w:rPr>
          <w:rFonts w:cs="Times New Roman"/>
          <w:sz w:val="28"/>
          <w:szCs w:val="28"/>
        </w:rPr>
        <w:t>В целях осуществления экономических и социальных задач, стоящих перед органом исполнительной власти, основная доля финансирования бюджетных средств,</w:t>
      </w:r>
      <w:r>
        <w:rPr>
          <w:rFonts w:cs="Times New Roman"/>
          <w:sz w:val="28"/>
          <w:szCs w:val="28"/>
        </w:rPr>
        <w:t xml:space="preserve"> </w:t>
      </w:r>
      <w:r w:rsidRPr="00E4027C">
        <w:rPr>
          <w:rFonts w:cs="Times New Roman"/>
          <w:sz w:val="28"/>
          <w:szCs w:val="28"/>
        </w:rPr>
        <w:t xml:space="preserve"> в </w:t>
      </w:r>
      <w:r>
        <w:rPr>
          <w:rFonts w:cs="Times New Roman"/>
          <w:sz w:val="28"/>
          <w:szCs w:val="28"/>
        </w:rPr>
        <w:t xml:space="preserve">проекте </w:t>
      </w:r>
      <w:r w:rsidRPr="00E4027C">
        <w:rPr>
          <w:rFonts w:cs="Times New Roman"/>
          <w:sz w:val="28"/>
          <w:szCs w:val="28"/>
        </w:rPr>
        <w:t xml:space="preserve"> бюджет</w:t>
      </w:r>
      <w:r>
        <w:rPr>
          <w:rFonts w:cs="Times New Roman"/>
          <w:sz w:val="28"/>
          <w:szCs w:val="28"/>
        </w:rPr>
        <w:t>а</w:t>
      </w:r>
      <w:r w:rsidRPr="00E4027C">
        <w:rPr>
          <w:rFonts w:cs="Times New Roman"/>
          <w:sz w:val="28"/>
          <w:szCs w:val="28"/>
        </w:rPr>
        <w:t xml:space="preserve"> округа </w:t>
      </w:r>
      <w:r>
        <w:rPr>
          <w:rFonts w:cs="Times New Roman"/>
          <w:sz w:val="28"/>
          <w:szCs w:val="28"/>
        </w:rPr>
        <w:t xml:space="preserve"> запланирована </w:t>
      </w:r>
      <w:r w:rsidRPr="00E4027C">
        <w:rPr>
          <w:rFonts w:cs="Times New Roman"/>
          <w:sz w:val="28"/>
          <w:szCs w:val="28"/>
        </w:rPr>
        <w:t>по целевым программам, что составляет 99,</w:t>
      </w:r>
      <w:r>
        <w:rPr>
          <w:rFonts w:cs="Times New Roman"/>
          <w:sz w:val="28"/>
          <w:szCs w:val="28"/>
        </w:rPr>
        <w:t>5</w:t>
      </w:r>
      <w:r w:rsidRPr="00E4027C">
        <w:rPr>
          <w:rFonts w:cs="Times New Roman"/>
          <w:sz w:val="28"/>
          <w:szCs w:val="28"/>
        </w:rPr>
        <w:t xml:space="preserve">%. Реализация поставленных задач через программы способствует рациональному распределению финансовых ресурсов, их концентрации, целевому использованию и улучшению контроля. Все это повышает уровень эффективности освоения бюджетных средств. В бюджете Стародубского округа </w:t>
      </w:r>
      <w:r>
        <w:rPr>
          <w:rFonts w:cs="Times New Roman"/>
          <w:sz w:val="28"/>
          <w:szCs w:val="28"/>
        </w:rPr>
        <w:t xml:space="preserve">запланировано </w:t>
      </w:r>
      <w:r w:rsidRPr="00E4027C">
        <w:rPr>
          <w:rFonts w:cs="Times New Roman"/>
          <w:sz w:val="28"/>
          <w:szCs w:val="28"/>
        </w:rPr>
        <w:t xml:space="preserve"> 5 муниципальных программ:</w:t>
      </w:r>
    </w:p>
    <w:p w:rsidR="00C57992" w:rsidRDefault="00C57992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cs="Times New Roman"/>
          <w:sz w:val="28"/>
          <w:szCs w:val="28"/>
        </w:rPr>
      </w:pPr>
      <w:r w:rsidRPr="00E4027C">
        <w:rPr>
          <w:rFonts w:cs="Times New Roman"/>
          <w:sz w:val="28"/>
          <w:szCs w:val="28"/>
        </w:rPr>
        <w:t xml:space="preserve">1.МП « Обеспечение </w:t>
      </w:r>
      <w:proofErr w:type="gramStart"/>
      <w:r w:rsidRPr="00E4027C">
        <w:rPr>
          <w:rFonts w:cs="Times New Roman"/>
          <w:sz w:val="28"/>
          <w:szCs w:val="28"/>
        </w:rPr>
        <w:t>реализации полномочий администрации Стародубского муниципа</w:t>
      </w:r>
      <w:r>
        <w:rPr>
          <w:rFonts w:cs="Times New Roman"/>
          <w:sz w:val="28"/>
          <w:szCs w:val="28"/>
        </w:rPr>
        <w:t>льного округа Брянской области</w:t>
      </w:r>
      <w:proofErr w:type="gramEnd"/>
      <w:r>
        <w:rPr>
          <w:rFonts w:cs="Times New Roman"/>
          <w:sz w:val="28"/>
          <w:szCs w:val="28"/>
        </w:rPr>
        <w:t>».</w:t>
      </w:r>
    </w:p>
    <w:p w:rsidR="00C57992" w:rsidRPr="00E4027C" w:rsidRDefault="00C57992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cs="Times New Roman"/>
          <w:sz w:val="28"/>
          <w:szCs w:val="28"/>
        </w:rPr>
      </w:pPr>
      <w:r w:rsidRPr="00E4027C">
        <w:rPr>
          <w:rFonts w:cs="Times New Roman"/>
          <w:sz w:val="28"/>
          <w:szCs w:val="28"/>
        </w:rPr>
        <w:t>2.МП «Управление муниципальными финансами Стародубского муниципального округа Брянской области».</w:t>
      </w:r>
    </w:p>
    <w:p w:rsidR="00C57992" w:rsidRPr="00E4027C" w:rsidRDefault="00C57992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cs="Times New Roman"/>
          <w:sz w:val="28"/>
          <w:szCs w:val="28"/>
        </w:rPr>
      </w:pPr>
      <w:r w:rsidRPr="00E4027C">
        <w:rPr>
          <w:rFonts w:cs="Times New Roman"/>
          <w:sz w:val="28"/>
          <w:szCs w:val="28"/>
        </w:rPr>
        <w:t>3.МП «Развитие системы образования на территории Стародубского муниципального округа Брянской области».</w:t>
      </w:r>
    </w:p>
    <w:p w:rsidR="00C57992" w:rsidRPr="00E4027C" w:rsidRDefault="00C57992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cs="Times New Roman"/>
          <w:sz w:val="28"/>
          <w:szCs w:val="28"/>
        </w:rPr>
      </w:pPr>
      <w:r w:rsidRPr="00E4027C">
        <w:rPr>
          <w:rFonts w:cs="Times New Roman"/>
          <w:sz w:val="28"/>
          <w:szCs w:val="28"/>
        </w:rPr>
        <w:t>4.МП «Развитие культуры, туризма, молодежной политики и спорта Стародубского муниципального округа</w:t>
      </w:r>
      <w:r>
        <w:rPr>
          <w:rFonts w:cs="Times New Roman"/>
          <w:sz w:val="28"/>
          <w:szCs w:val="28"/>
        </w:rPr>
        <w:t>»</w:t>
      </w:r>
      <w:r w:rsidRPr="00E4027C">
        <w:rPr>
          <w:rFonts w:cs="Times New Roman"/>
          <w:sz w:val="28"/>
          <w:szCs w:val="28"/>
        </w:rPr>
        <w:t>.</w:t>
      </w:r>
    </w:p>
    <w:p w:rsidR="00C57992" w:rsidRPr="00E4027C" w:rsidRDefault="00C57992" w:rsidP="0041071B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cs="Times New Roman"/>
          <w:sz w:val="28"/>
          <w:szCs w:val="28"/>
        </w:rPr>
      </w:pPr>
      <w:r w:rsidRPr="00E4027C">
        <w:rPr>
          <w:rFonts w:cs="Times New Roman"/>
          <w:sz w:val="28"/>
          <w:szCs w:val="28"/>
        </w:rPr>
        <w:t>5.МП «Управление муниципальной собственностью Стародубского муниципального округа Брянской област</w:t>
      </w:r>
      <w:r>
        <w:rPr>
          <w:rFonts w:cs="Times New Roman"/>
          <w:sz w:val="28"/>
          <w:szCs w:val="28"/>
        </w:rPr>
        <w:t>и»</w:t>
      </w:r>
      <w:r w:rsidRPr="00E4027C">
        <w:rPr>
          <w:rFonts w:cs="Times New Roman"/>
          <w:sz w:val="28"/>
          <w:szCs w:val="28"/>
        </w:rPr>
        <w:t>.</w:t>
      </w:r>
    </w:p>
    <w:p w:rsidR="00C57992" w:rsidRDefault="00C57992" w:rsidP="0041071B">
      <w:pPr>
        <w:spacing w:line="360" w:lineRule="auto"/>
        <w:rPr>
          <w:rFonts w:cs="Times New Roman"/>
          <w:sz w:val="28"/>
          <w:szCs w:val="28"/>
        </w:rPr>
      </w:pPr>
    </w:p>
    <w:p w:rsidR="0033332C" w:rsidRDefault="0033332C" w:rsidP="0041071B">
      <w:pPr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В проекте бюджета округа</w:t>
      </w:r>
      <w:r w:rsidR="00EA3E07">
        <w:rPr>
          <w:rFonts w:cs="Times New Roman"/>
          <w:sz w:val="28"/>
          <w:szCs w:val="28"/>
        </w:rPr>
        <w:t xml:space="preserve"> на 2023 год </w:t>
      </w:r>
      <w:r>
        <w:rPr>
          <w:rFonts w:cs="Times New Roman"/>
          <w:sz w:val="28"/>
          <w:szCs w:val="28"/>
        </w:rPr>
        <w:t xml:space="preserve">  учтены расходы на реализацию  </w:t>
      </w:r>
      <w:r w:rsidR="00EA3E07">
        <w:rPr>
          <w:rFonts w:cs="Times New Roman"/>
          <w:sz w:val="28"/>
          <w:szCs w:val="28"/>
        </w:rPr>
        <w:t>4</w:t>
      </w:r>
      <w:r w:rsidR="00167C88">
        <w:rPr>
          <w:rFonts w:cs="Times New Roman"/>
          <w:sz w:val="28"/>
          <w:szCs w:val="28"/>
        </w:rPr>
        <w:t>-х</w:t>
      </w:r>
      <w:r w:rsidR="00EA3E07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национальных проектов</w:t>
      </w:r>
      <w:r w:rsidR="00EE3C72">
        <w:rPr>
          <w:rFonts w:cs="Times New Roman"/>
          <w:sz w:val="28"/>
          <w:szCs w:val="28"/>
        </w:rPr>
        <w:t xml:space="preserve"> </w:t>
      </w:r>
      <w:r w:rsidR="003B10C9">
        <w:rPr>
          <w:rFonts w:cs="Times New Roman"/>
          <w:sz w:val="28"/>
          <w:szCs w:val="28"/>
        </w:rPr>
        <w:t xml:space="preserve">на </w:t>
      </w:r>
      <w:r w:rsidR="00EE3C72">
        <w:rPr>
          <w:rFonts w:cs="Times New Roman"/>
          <w:sz w:val="28"/>
          <w:szCs w:val="28"/>
        </w:rPr>
        <w:t xml:space="preserve"> с</w:t>
      </w:r>
      <w:r w:rsidR="003B10C9">
        <w:rPr>
          <w:rFonts w:cs="Times New Roman"/>
          <w:sz w:val="28"/>
          <w:szCs w:val="28"/>
        </w:rPr>
        <w:t>умму</w:t>
      </w:r>
      <w:r w:rsidR="00EE3C72">
        <w:rPr>
          <w:rFonts w:cs="Times New Roman"/>
          <w:sz w:val="28"/>
          <w:szCs w:val="28"/>
        </w:rPr>
        <w:t xml:space="preserve"> 144 300,0 тыс. руб.</w:t>
      </w:r>
      <w:r w:rsidR="00EA3E07">
        <w:rPr>
          <w:rFonts w:cs="Times New Roman"/>
          <w:sz w:val="28"/>
          <w:szCs w:val="28"/>
        </w:rPr>
        <w:t xml:space="preserve"> руб., в том числе:</w:t>
      </w:r>
    </w:p>
    <w:p w:rsidR="00EA3E07" w:rsidRDefault="00EA3E07" w:rsidP="0041071B">
      <w:pPr>
        <w:spacing w:line="360" w:lineRule="auto"/>
        <w:rPr>
          <w:bCs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>
        <w:rPr>
          <w:bCs/>
          <w:sz w:val="28"/>
          <w:szCs w:val="28"/>
        </w:rPr>
        <w:t>«Чистая вода»</w:t>
      </w:r>
      <w:r w:rsidR="00EE3C72">
        <w:rPr>
          <w:bCs/>
          <w:sz w:val="28"/>
          <w:szCs w:val="28"/>
        </w:rPr>
        <w:t xml:space="preserve"> в сумме 7 </w:t>
      </w:r>
      <w:r w:rsidR="003D67CB">
        <w:rPr>
          <w:bCs/>
          <w:sz w:val="28"/>
          <w:szCs w:val="28"/>
        </w:rPr>
        <w:t>400</w:t>
      </w:r>
      <w:r w:rsidR="00EE3C72">
        <w:rPr>
          <w:bCs/>
          <w:sz w:val="28"/>
          <w:szCs w:val="28"/>
        </w:rPr>
        <w:t>,0 тыс</w:t>
      </w:r>
      <w:r>
        <w:rPr>
          <w:bCs/>
          <w:sz w:val="28"/>
          <w:szCs w:val="28"/>
        </w:rPr>
        <w:t>. руб.;</w:t>
      </w:r>
    </w:p>
    <w:p w:rsidR="00EA3E07" w:rsidRDefault="00EA3E07" w:rsidP="0041071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-«Формирование комфортной городской среды (Брянская область)»</w:t>
      </w:r>
      <w:r w:rsidR="00EE3C72">
        <w:rPr>
          <w:bCs/>
          <w:sz w:val="28"/>
          <w:szCs w:val="28"/>
        </w:rPr>
        <w:t xml:space="preserve"> в сумме </w:t>
      </w:r>
      <w:r w:rsidR="00867D97">
        <w:rPr>
          <w:bCs/>
          <w:sz w:val="28"/>
          <w:szCs w:val="28"/>
        </w:rPr>
        <w:t>7 042,3</w:t>
      </w:r>
      <w:r w:rsidR="00EE3C72">
        <w:rPr>
          <w:bCs/>
          <w:sz w:val="28"/>
          <w:szCs w:val="28"/>
        </w:rPr>
        <w:t>тыс</w:t>
      </w:r>
      <w:r>
        <w:rPr>
          <w:bCs/>
          <w:sz w:val="28"/>
          <w:szCs w:val="28"/>
        </w:rPr>
        <w:t>. руб.;</w:t>
      </w:r>
    </w:p>
    <w:p w:rsidR="00EA3E07" w:rsidRDefault="00EA3E07" w:rsidP="0041071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-«Успех каждого ребенка (Брянская область)» в сумме </w:t>
      </w:r>
      <w:r w:rsidR="00B23DBB">
        <w:rPr>
          <w:bCs/>
          <w:sz w:val="28"/>
          <w:szCs w:val="28"/>
        </w:rPr>
        <w:t>141,4</w:t>
      </w:r>
      <w:r>
        <w:rPr>
          <w:bCs/>
          <w:sz w:val="28"/>
          <w:szCs w:val="28"/>
        </w:rPr>
        <w:t xml:space="preserve"> тыс. руб.;</w:t>
      </w:r>
    </w:p>
    <w:p w:rsidR="00EA3E07" w:rsidRDefault="00EA3E07" w:rsidP="0041071B">
      <w:pPr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>
        <w:rPr>
          <w:sz w:val="28"/>
          <w:szCs w:val="28"/>
        </w:rPr>
        <w:t>"Чистая страна (Брянская область)"</w:t>
      </w:r>
      <w:r w:rsidR="00EE3C72">
        <w:rPr>
          <w:sz w:val="28"/>
          <w:szCs w:val="28"/>
        </w:rPr>
        <w:t xml:space="preserve"> в сумме 129 862,1тыс</w:t>
      </w:r>
      <w:r>
        <w:rPr>
          <w:sz w:val="28"/>
          <w:szCs w:val="28"/>
        </w:rPr>
        <w:t>. руб.;</w:t>
      </w:r>
    </w:p>
    <w:p w:rsidR="00EA3E07" w:rsidRDefault="00EA3E07" w:rsidP="0041071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 2024 год в проекте бюджета округа  учтена реализация национального проекта «Региональная и местная дорожная сеть (Брянская область»</w:t>
      </w:r>
      <w:r w:rsidR="00C57992">
        <w:rPr>
          <w:sz w:val="28"/>
          <w:szCs w:val="28"/>
        </w:rPr>
        <w:t xml:space="preserve"> в сумме </w:t>
      </w:r>
      <w:r w:rsidR="00EE3C72">
        <w:rPr>
          <w:sz w:val="28"/>
          <w:szCs w:val="28"/>
        </w:rPr>
        <w:t>28 400,0тыс</w:t>
      </w:r>
      <w:r w:rsidR="00C57992">
        <w:rPr>
          <w:sz w:val="28"/>
          <w:szCs w:val="28"/>
        </w:rPr>
        <w:t>. руб.</w:t>
      </w:r>
      <w:proofErr w:type="gramEnd"/>
    </w:p>
    <w:p w:rsidR="00B91069" w:rsidRPr="00E4027C" w:rsidRDefault="00B91069" w:rsidP="0041071B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ab/>
      </w:r>
      <w:r w:rsidRPr="00E4027C">
        <w:rPr>
          <w:rFonts w:cs="Times New Roman"/>
          <w:sz w:val="28"/>
          <w:szCs w:val="28"/>
        </w:rPr>
        <w:t>Органы местного самоуправления созданы в муниципальном образовании для осуществления функций публичного управления на своей территории в целях обеспечения публичных интересов, развития экономики и социально-культурной сферы и решения местных вопросов жизнедеятельности населения.</w:t>
      </w:r>
    </w:p>
    <w:p w:rsidR="00B91069" w:rsidRPr="007E21C0" w:rsidRDefault="00B91069" w:rsidP="0041071B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8"/>
          <w:szCs w:val="28"/>
        </w:rPr>
      </w:pPr>
      <w:r w:rsidRPr="00E4027C">
        <w:rPr>
          <w:rFonts w:cs="Times New Roman"/>
          <w:sz w:val="28"/>
          <w:szCs w:val="28"/>
        </w:rPr>
        <w:tab/>
      </w:r>
      <w:r w:rsidRPr="007E21C0">
        <w:rPr>
          <w:rFonts w:cs="Times New Roman"/>
          <w:sz w:val="28"/>
          <w:szCs w:val="28"/>
        </w:rPr>
        <w:t>Расходы на содержание органов местного самоуправления Стародубского муниципального округа на 2023</w:t>
      </w:r>
      <w:r w:rsidR="00B65CD5" w:rsidRPr="007E21C0">
        <w:rPr>
          <w:rFonts w:cs="Times New Roman"/>
          <w:sz w:val="28"/>
          <w:szCs w:val="28"/>
        </w:rPr>
        <w:t>-2025</w:t>
      </w:r>
      <w:r w:rsidRPr="007E21C0">
        <w:rPr>
          <w:rFonts w:cs="Times New Roman"/>
          <w:sz w:val="28"/>
          <w:szCs w:val="28"/>
        </w:rPr>
        <w:t xml:space="preserve"> год</w:t>
      </w:r>
      <w:r w:rsidR="00B65CD5" w:rsidRPr="007E21C0">
        <w:rPr>
          <w:rFonts w:cs="Times New Roman"/>
          <w:sz w:val="28"/>
          <w:szCs w:val="28"/>
        </w:rPr>
        <w:t>ы</w:t>
      </w:r>
      <w:r w:rsidRPr="007E21C0">
        <w:rPr>
          <w:rFonts w:cs="Times New Roman"/>
          <w:sz w:val="28"/>
          <w:szCs w:val="28"/>
        </w:rPr>
        <w:t xml:space="preserve"> предусмотрены </w:t>
      </w:r>
      <w:r w:rsidR="007E21C0" w:rsidRPr="007E21C0">
        <w:rPr>
          <w:rFonts w:cs="Times New Roman"/>
          <w:sz w:val="28"/>
          <w:szCs w:val="28"/>
        </w:rPr>
        <w:t>в соответствии с Порядком расчета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Брянской области (Постановление Правительства Брянской области  N 633-п</w:t>
      </w:r>
      <w:proofErr w:type="gramStart"/>
      <w:r w:rsidR="007E21C0" w:rsidRPr="007E21C0">
        <w:rPr>
          <w:rFonts w:cs="Times New Roman"/>
          <w:sz w:val="28"/>
          <w:szCs w:val="28"/>
        </w:rPr>
        <w:t xml:space="preserve"> )</w:t>
      </w:r>
      <w:proofErr w:type="gramEnd"/>
      <w:r w:rsidR="007E21C0" w:rsidRPr="007E21C0">
        <w:rPr>
          <w:rFonts w:cs="Times New Roman"/>
          <w:sz w:val="28"/>
          <w:szCs w:val="28"/>
        </w:rPr>
        <w:t xml:space="preserve"> </w:t>
      </w:r>
      <w:r w:rsidRPr="007E21C0">
        <w:rPr>
          <w:rFonts w:cs="Times New Roman"/>
          <w:sz w:val="28"/>
          <w:szCs w:val="28"/>
        </w:rPr>
        <w:t xml:space="preserve">в сумме </w:t>
      </w:r>
      <w:r w:rsidR="00B65CD5" w:rsidRPr="007E21C0">
        <w:rPr>
          <w:rFonts w:cs="Times New Roman"/>
          <w:sz w:val="28"/>
          <w:szCs w:val="28"/>
        </w:rPr>
        <w:t xml:space="preserve">65,6 млн. руб. (каждый год) </w:t>
      </w:r>
      <w:r w:rsidRPr="007E21C0">
        <w:rPr>
          <w:rFonts w:cs="Times New Roman"/>
          <w:sz w:val="28"/>
          <w:szCs w:val="28"/>
        </w:rPr>
        <w:t xml:space="preserve">или </w:t>
      </w:r>
      <w:r w:rsidR="00B65CD5" w:rsidRPr="007E21C0">
        <w:rPr>
          <w:rFonts w:cs="Times New Roman"/>
          <w:sz w:val="28"/>
          <w:szCs w:val="28"/>
        </w:rPr>
        <w:t>7</w:t>
      </w:r>
      <w:r w:rsidRPr="007E21C0">
        <w:rPr>
          <w:rFonts w:cs="Times New Roman"/>
          <w:sz w:val="28"/>
          <w:szCs w:val="28"/>
        </w:rPr>
        <w:t>%</w:t>
      </w:r>
      <w:r w:rsidR="00B65CD5" w:rsidRPr="007E21C0">
        <w:rPr>
          <w:rFonts w:cs="Times New Roman"/>
          <w:sz w:val="28"/>
          <w:szCs w:val="28"/>
        </w:rPr>
        <w:t xml:space="preserve"> от общей суммы расходов</w:t>
      </w:r>
      <w:proofErr w:type="gramStart"/>
      <w:r w:rsidR="00B65CD5" w:rsidRPr="007E21C0">
        <w:rPr>
          <w:rFonts w:cs="Times New Roman"/>
          <w:sz w:val="28"/>
          <w:szCs w:val="28"/>
        </w:rPr>
        <w:t xml:space="preserve"> </w:t>
      </w:r>
      <w:r w:rsidRPr="007E21C0">
        <w:rPr>
          <w:rFonts w:cs="Times New Roman"/>
          <w:sz w:val="28"/>
          <w:szCs w:val="28"/>
        </w:rPr>
        <w:t>.</w:t>
      </w:r>
      <w:proofErr w:type="gramEnd"/>
      <w:r w:rsidR="006D5CF7" w:rsidRPr="007E21C0">
        <w:rPr>
          <w:rFonts w:cs="Times New Roman"/>
          <w:sz w:val="28"/>
          <w:szCs w:val="28"/>
        </w:rPr>
        <w:t xml:space="preserve"> </w:t>
      </w:r>
    </w:p>
    <w:p w:rsidR="00524A8A" w:rsidRDefault="00B91069" w:rsidP="0041071B">
      <w:pPr>
        <w:spacing w:line="360" w:lineRule="auto"/>
        <w:jc w:val="both"/>
        <w:rPr>
          <w:rFonts w:cs="Times New Roman"/>
          <w:sz w:val="28"/>
          <w:szCs w:val="28"/>
        </w:rPr>
      </w:pPr>
      <w:r w:rsidRPr="007E21C0">
        <w:rPr>
          <w:rFonts w:cs="Times New Roman"/>
          <w:sz w:val="28"/>
          <w:szCs w:val="28"/>
        </w:rPr>
        <w:tab/>
      </w:r>
      <w:proofErr w:type="gramStart"/>
      <w:r w:rsidR="00EA6111">
        <w:rPr>
          <w:rFonts w:cs="Times New Roman"/>
          <w:sz w:val="28"/>
          <w:szCs w:val="28"/>
        </w:rPr>
        <w:t>В соответствии с Постановление Правительства Брянской области от 07.11.2022</w:t>
      </w:r>
      <w:r w:rsidR="00AF59E9">
        <w:rPr>
          <w:rFonts w:cs="Times New Roman"/>
          <w:sz w:val="28"/>
          <w:szCs w:val="28"/>
        </w:rPr>
        <w:t>г. № 502-п  утвержден</w:t>
      </w:r>
      <w:r w:rsidR="006307F1">
        <w:rPr>
          <w:rFonts w:cs="Times New Roman"/>
          <w:sz w:val="28"/>
          <w:szCs w:val="28"/>
        </w:rPr>
        <w:t xml:space="preserve"> предельный уровень </w:t>
      </w:r>
      <w:proofErr w:type="spellStart"/>
      <w:r w:rsidR="006307F1">
        <w:rPr>
          <w:rFonts w:cs="Times New Roman"/>
          <w:sz w:val="28"/>
          <w:szCs w:val="28"/>
        </w:rPr>
        <w:t>софинансирования</w:t>
      </w:r>
      <w:proofErr w:type="spellEnd"/>
      <w:r w:rsidR="006307F1">
        <w:rPr>
          <w:rFonts w:cs="Times New Roman"/>
          <w:sz w:val="28"/>
          <w:szCs w:val="28"/>
        </w:rPr>
        <w:t xml:space="preserve"> для нашего округа в размере 8%,</w:t>
      </w:r>
      <w:r w:rsidR="009E5A85" w:rsidRPr="009E5A85">
        <w:rPr>
          <w:rFonts w:cs="Times New Roman"/>
          <w:sz w:val="28"/>
          <w:szCs w:val="28"/>
        </w:rPr>
        <w:t xml:space="preserve"> </w:t>
      </w:r>
      <w:r w:rsidR="009E5A85">
        <w:rPr>
          <w:rFonts w:cs="Times New Roman"/>
          <w:sz w:val="28"/>
          <w:szCs w:val="28"/>
        </w:rPr>
        <w:t xml:space="preserve">которые предусмотрены при формировании </w:t>
      </w:r>
      <w:r w:rsidR="00167C88">
        <w:rPr>
          <w:rFonts w:cs="Times New Roman"/>
          <w:sz w:val="28"/>
          <w:szCs w:val="28"/>
        </w:rPr>
        <w:t xml:space="preserve">проекта </w:t>
      </w:r>
      <w:r w:rsidR="009E5A85">
        <w:rPr>
          <w:rFonts w:cs="Times New Roman"/>
          <w:sz w:val="28"/>
          <w:szCs w:val="28"/>
        </w:rPr>
        <w:t>бюджета округа в денежном выражении  на 2023 год</w:t>
      </w:r>
      <w:r w:rsidR="006307F1">
        <w:rPr>
          <w:rFonts w:cs="Times New Roman"/>
          <w:sz w:val="28"/>
          <w:szCs w:val="28"/>
        </w:rPr>
        <w:t xml:space="preserve"> </w:t>
      </w:r>
      <w:r w:rsidR="00167C88">
        <w:rPr>
          <w:rFonts w:cs="Times New Roman"/>
          <w:sz w:val="28"/>
          <w:szCs w:val="28"/>
        </w:rPr>
        <w:t>-</w:t>
      </w:r>
      <w:r w:rsidR="009E5A85">
        <w:rPr>
          <w:rFonts w:cs="Times New Roman"/>
          <w:sz w:val="28"/>
          <w:szCs w:val="28"/>
        </w:rPr>
        <w:t>14 401,4</w:t>
      </w:r>
      <w:r w:rsidR="006307F1">
        <w:rPr>
          <w:rFonts w:cs="Times New Roman"/>
          <w:sz w:val="28"/>
          <w:szCs w:val="28"/>
        </w:rPr>
        <w:t xml:space="preserve"> тыс. руб.</w:t>
      </w:r>
      <w:r w:rsidR="009E5A85">
        <w:rPr>
          <w:rFonts w:cs="Times New Roman"/>
          <w:sz w:val="28"/>
          <w:szCs w:val="28"/>
        </w:rPr>
        <w:t xml:space="preserve">, на 2024 год </w:t>
      </w:r>
      <w:r w:rsidR="00167C88">
        <w:rPr>
          <w:rFonts w:cs="Times New Roman"/>
          <w:sz w:val="28"/>
          <w:szCs w:val="28"/>
        </w:rPr>
        <w:t>-</w:t>
      </w:r>
      <w:r w:rsidR="009E5A85">
        <w:rPr>
          <w:rFonts w:cs="Times New Roman"/>
          <w:sz w:val="28"/>
          <w:szCs w:val="28"/>
        </w:rPr>
        <w:t>4 024,8 тыс. руб. и на 2025 год</w:t>
      </w:r>
      <w:r w:rsidR="00167C88">
        <w:rPr>
          <w:rFonts w:cs="Times New Roman"/>
          <w:sz w:val="28"/>
          <w:szCs w:val="28"/>
        </w:rPr>
        <w:t>-</w:t>
      </w:r>
      <w:r w:rsidR="009E5A85">
        <w:rPr>
          <w:rFonts w:cs="Times New Roman"/>
          <w:sz w:val="28"/>
          <w:szCs w:val="28"/>
        </w:rPr>
        <w:t xml:space="preserve"> 5 311,2 тыс. руб..</w:t>
      </w:r>
      <w:proofErr w:type="gramEnd"/>
    </w:p>
    <w:p w:rsidR="00524A8A" w:rsidRDefault="00524A8A" w:rsidP="0041071B">
      <w:pPr>
        <w:spacing w:line="360" w:lineRule="auto"/>
        <w:jc w:val="both"/>
        <w:rPr>
          <w:rFonts w:cs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670"/>
        <w:gridCol w:w="1701"/>
      </w:tblGrid>
      <w:tr w:rsidR="00524A8A" w:rsidRPr="00CE7241" w:rsidTr="009016F6">
        <w:trPr>
          <w:trHeight w:val="30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СОФИНАНСИРОВАНИЕ 2023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(тыс. руб.)</w:t>
            </w:r>
          </w:p>
        </w:tc>
      </w:tr>
      <w:tr w:rsidR="00524A8A" w:rsidRPr="00CE7241" w:rsidTr="009016F6">
        <w:trPr>
          <w:trHeight w:val="9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Реализация мероприятий регионального проекта "Чистая Страна (Брянская область)"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9 610,90</w:t>
            </w:r>
          </w:p>
        </w:tc>
      </w:tr>
      <w:tr w:rsidR="00524A8A" w:rsidRPr="00CE7241" w:rsidTr="009016F6">
        <w:trPr>
          <w:trHeight w:val="9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объектов капитальных вложений в рамках подпрограммы "Чистая вода"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150,1</w:t>
            </w:r>
          </w:p>
        </w:tc>
      </w:tr>
      <w:tr w:rsidR="00524A8A" w:rsidRPr="00CE7241" w:rsidTr="009016F6">
        <w:trPr>
          <w:trHeight w:val="12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Реализация мероприятий в рамках регионального проекта "Формирование комфортной городской среды"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0,7</w:t>
            </w:r>
          </w:p>
        </w:tc>
      </w:tr>
      <w:tr w:rsidR="00524A8A" w:rsidRPr="00CE7241" w:rsidTr="009016F6">
        <w:trPr>
          <w:trHeight w:val="9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Реализация мероприятий в рамках регионального проекта "Чистая вода"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</w:tr>
      <w:tr w:rsidR="00524A8A" w:rsidRPr="00CE7241" w:rsidTr="009016F6">
        <w:trPr>
          <w:trHeight w:val="168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Обеспечение комплексного развития сельских территорий в рамках регионального проекта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23,6</w:t>
            </w:r>
          </w:p>
        </w:tc>
      </w:tr>
      <w:tr w:rsidR="00524A8A" w:rsidRPr="00CE7241" w:rsidTr="009016F6">
        <w:trPr>
          <w:trHeight w:val="6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Обеспечение сохранности автомобильных дорог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1 089,90</w:t>
            </w:r>
          </w:p>
        </w:tc>
      </w:tr>
      <w:tr w:rsidR="00524A8A" w:rsidRPr="00CE7241" w:rsidTr="009016F6">
        <w:trPr>
          <w:trHeight w:val="57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Обеспечение жильем молодых семей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576,9</w:t>
            </w:r>
          </w:p>
        </w:tc>
      </w:tr>
      <w:tr w:rsidR="00524A8A" w:rsidRPr="00CE7241" w:rsidTr="009016F6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Обеспечение жильем тренеров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627,2</w:t>
            </w:r>
          </w:p>
        </w:tc>
      </w:tr>
      <w:tr w:rsidR="00524A8A" w:rsidRPr="00CE7241" w:rsidTr="009016F6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Создание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46,5</w:t>
            </w:r>
          </w:p>
        </w:tc>
      </w:tr>
      <w:tr w:rsidR="00524A8A" w:rsidRPr="00CE7241" w:rsidTr="009016F6">
        <w:trPr>
          <w:trHeight w:val="6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Приведение в соответствие с </w:t>
            </w:r>
            <w:proofErr w:type="spellStart"/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брендбуком</w:t>
            </w:r>
            <w:proofErr w:type="spellEnd"/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"Точка роста"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32,9</w:t>
            </w:r>
          </w:p>
        </w:tc>
      </w:tr>
      <w:tr w:rsidR="00524A8A" w:rsidRPr="00CE7241" w:rsidTr="009016F6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1 380,50</w:t>
            </w:r>
          </w:p>
        </w:tc>
      </w:tr>
      <w:tr w:rsidR="00524A8A" w:rsidRPr="00CE7241" w:rsidTr="009016F6">
        <w:trPr>
          <w:trHeight w:val="6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 рамках регионального проекта "Успех каждого ребенка"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1,4</w:t>
            </w:r>
          </w:p>
        </w:tc>
      </w:tr>
      <w:tr w:rsidR="00524A8A" w:rsidRPr="00CE7241" w:rsidTr="009016F6">
        <w:trPr>
          <w:trHeight w:val="6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На реализацию мероприятий по оздоровительной компании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769,6</w:t>
            </w:r>
          </w:p>
        </w:tc>
      </w:tr>
      <w:tr w:rsidR="00524A8A" w:rsidRPr="00CE7241" w:rsidTr="009016F6">
        <w:trPr>
          <w:trHeight w:val="9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На государственную поддержку отрасли культура, модернизация библиотек в части комплектования книжных фондов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17,2</w:t>
            </w:r>
          </w:p>
        </w:tc>
      </w:tr>
      <w:tr w:rsidR="00524A8A" w:rsidRPr="00CE7241" w:rsidTr="009016F6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A8A" w:rsidRPr="00CE7241" w:rsidRDefault="00524A8A" w:rsidP="009016F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7241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14 401,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r w:rsidRPr="00CE7241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524A8A" w:rsidRPr="007E21C0" w:rsidRDefault="00524A8A" w:rsidP="0041071B">
      <w:pPr>
        <w:spacing w:line="360" w:lineRule="auto"/>
        <w:jc w:val="both"/>
        <w:rPr>
          <w:rFonts w:cs="Times New Roman"/>
          <w:sz w:val="28"/>
          <w:szCs w:val="28"/>
        </w:rPr>
      </w:pPr>
    </w:p>
    <w:p w:rsidR="002C5451" w:rsidRPr="002C5451" w:rsidRDefault="002C5451" w:rsidP="00167C8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C5451">
        <w:rPr>
          <w:rFonts w:eastAsia="Times New Roman" w:cs="Times New Roman"/>
          <w:sz w:val="28"/>
          <w:szCs w:val="28"/>
          <w:lang w:eastAsia="ru-RU"/>
        </w:rPr>
        <w:t>Важнейшей задачей</w:t>
      </w:r>
      <w:r w:rsidR="00167C88" w:rsidRPr="00167C8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167C88" w:rsidRPr="002C5451">
        <w:rPr>
          <w:rFonts w:eastAsia="Times New Roman" w:cs="Times New Roman"/>
          <w:sz w:val="28"/>
          <w:szCs w:val="28"/>
          <w:lang w:eastAsia="ru-RU"/>
        </w:rPr>
        <w:t>социального обеспечения</w:t>
      </w:r>
      <w:r w:rsidRPr="002C5451">
        <w:rPr>
          <w:rFonts w:eastAsia="Times New Roman" w:cs="Times New Roman"/>
          <w:sz w:val="28"/>
          <w:szCs w:val="28"/>
          <w:lang w:eastAsia="ru-RU"/>
        </w:rPr>
        <w:t xml:space="preserve"> бюджетной политики округа является создание условий для выполнения соци</w:t>
      </w:r>
      <w:r w:rsidR="00167C88">
        <w:rPr>
          <w:rFonts w:eastAsia="Times New Roman" w:cs="Times New Roman"/>
          <w:sz w:val="28"/>
          <w:szCs w:val="28"/>
          <w:lang w:eastAsia="ru-RU"/>
        </w:rPr>
        <w:t>альных обязательств государства, которыми являются социально-значимые расходы. Это расходы на образование, культуру, социальную политику и физическую культуру и спорт.</w:t>
      </w:r>
    </w:p>
    <w:p w:rsidR="002C5451" w:rsidRDefault="002C5451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C5451">
        <w:rPr>
          <w:rFonts w:eastAsia="Times New Roman" w:cs="Times New Roman"/>
          <w:sz w:val="28"/>
          <w:szCs w:val="28"/>
          <w:lang w:eastAsia="ru-RU"/>
        </w:rPr>
        <w:lastRenderedPageBreak/>
        <w:t>Общий объем социально значимых расходов бюджета округа на 2023 год составляет 717</w:t>
      </w:r>
      <w:r>
        <w:rPr>
          <w:rFonts w:eastAsia="Times New Roman" w:cs="Times New Roman"/>
          <w:sz w:val="28"/>
          <w:szCs w:val="28"/>
          <w:lang w:eastAsia="ru-RU"/>
        </w:rPr>
        <w:t> 798,1тыс</w:t>
      </w:r>
      <w:r w:rsidRPr="002C5451">
        <w:rPr>
          <w:rFonts w:eastAsia="Times New Roman" w:cs="Times New Roman"/>
          <w:sz w:val="28"/>
          <w:szCs w:val="28"/>
          <w:lang w:eastAsia="ru-RU"/>
        </w:rPr>
        <w:t xml:space="preserve">. </w:t>
      </w:r>
      <w:r>
        <w:rPr>
          <w:rFonts w:eastAsia="Times New Roman" w:cs="Times New Roman"/>
          <w:sz w:val="28"/>
          <w:szCs w:val="28"/>
          <w:lang w:eastAsia="ru-RU"/>
        </w:rPr>
        <w:t>руб.</w:t>
      </w:r>
      <w:r w:rsidRPr="002C5451">
        <w:rPr>
          <w:rFonts w:eastAsia="Times New Roman" w:cs="Times New Roman"/>
          <w:sz w:val="28"/>
          <w:szCs w:val="28"/>
          <w:lang w:eastAsia="ru-RU"/>
        </w:rPr>
        <w:t xml:space="preserve"> (81,93 % от общего объема запланированных расходов). При этом 624</w:t>
      </w:r>
      <w:r>
        <w:rPr>
          <w:rFonts w:eastAsia="Times New Roman" w:cs="Times New Roman"/>
          <w:sz w:val="28"/>
          <w:szCs w:val="28"/>
          <w:lang w:eastAsia="ru-RU"/>
        </w:rPr>
        <w:t> 453,9 тыс</w:t>
      </w:r>
      <w:r w:rsidRPr="002C5451">
        <w:rPr>
          <w:rFonts w:eastAsia="Times New Roman" w:cs="Times New Roman"/>
          <w:sz w:val="28"/>
          <w:szCs w:val="28"/>
          <w:lang w:eastAsia="ru-RU"/>
        </w:rPr>
        <w:t>. рублей или 70,8 % общего объема расходов бюджета округа  – расходы на образование и культуру.</w:t>
      </w:r>
    </w:p>
    <w:p w:rsidR="00E95B59" w:rsidRPr="002C5451" w:rsidRDefault="00E95B59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Основная доля социально-значимых расходов (78%) на 2023 год </w:t>
      </w:r>
      <w:proofErr w:type="gramStart"/>
      <w:r>
        <w:rPr>
          <w:rFonts w:eastAsia="Times New Roman" w:cs="Times New Roman"/>
          <w:sz w:val="28"/>
          <w:szCs w:val="28"/>
          <w:lang w:eastAsia="ru-RU"/>
        </w:rPr>
        <w:t>-э</w:t>
      </w:r>
      <w:proofErr w:type="gramEnd"/>
      <w:r>
        <w:rPr>
          <w:rFonts w:eastAsia="Times New Roman" w:cs="Times New Roman"/>
          <w:sz w:val="28"/>
          <w:szCs w:val="28"/>
          <w:lang w:eastAsia="ru-RU"/>
        </w:rPr>
        <w:t>то расходы на заработную плату с начислениями, коммунальные услуги, налоги, надбавка к муниципальной пенсии, питание.</w:t>
      </w:r>
    </w:p>
    <w:p w:rsidR="002C5451" w:rsidRDefault="002C5451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C5451">
        <w:rPr>
          <w:rFonts w:eastAsia="Times New Roman" w:cs="Times New Roman"/>
          <w:sz w:val="28"/>
          <w:szCs w:val="28"/>
          <w:lang w:eastAsia="ru-RU"/>
        </w:rPr>
        <w:t xml:space="preserve">При формировании бюджетных ассигнований на исполнение публичных нормативных обязательств на 2023-2025 года </w:t>
      </w:r>
      <w:r>
        <w:rPr>
          <w:rFonts w:eastAsia="Times New Roman" w:cs="Times New Roman"/>
          <w:sz w:val="28"/>
          <w:szCs w:val="28"/>
          <w:lang w:eastAsia="ru-RU"/>
        </w:rPr>
        <w:t xml:space="preserve">запланированы расходы на 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выплату</w:t>
      </w:r>
      <w:r w:rsidRPr="002C545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ежемесячных денежных средств на содержание и проезд ребенка, переданного на воспитание в семью опекуна (попечителя), приемную семью, вознаграждение приемным родителям</w:t>
      </w:r>
      <w:proofErr w:type="gramStart"/>
      <w:r w:rsidR="00707265">
        <w:rPr>
          <w:rFonts w:eastAsia="Times New Roman" w:cs="Times New Roman"/>
          <w:sz w:val="28"/>
          <w:szCs w:val="28"/>
          <w:lang w:eastAsia="ru-RU"/>
        </w:rPr>
        <w:t xml:space="preserve"> :</w:t>
      </w:r>
      <w:proofErr w:type="gramEnd"/>
      <w:r w:rsidR="00707265">
        <w:rPr>
          <w:rFonts w:eastAsia="Times New Roman" w:cs="Times New Roman"/>
          <w:sz w:val="28"/>
          <w:szCs w:val="28"/>
          <w:lang w:eastAsia="ru-RU"/>
        </w:rPr>
        <w:t xml:space="preserve"> на 2023 год </w:t>
      </w:r>
      <w:r w:rsidR="00167C88">
        <w:rPr>
          <w:rFonts w:eastAsia="Times New Roman" w:cs="Times New Roman"/>
          <w:sz w:val="28"/>
          <w:szCs w:val="28"/>
          <w:lang w:eastAsia="ru-RU"/>
        </w:rPr>
        <w:t>-</w:t>
      </w:r>
      <w:r w:rsidR="00707265">
        <w:rPr>
          <w:rFonts w:eastAsia="Times New Roman" w:cs="Times New Roman"/>
          <w:sz w:val="28"/>
          <w:szCs w:val="28"/>
          <w:lang w:eastAsia="ru-RU"/>
        </w:rPr>
        <w:t xml:space="preserve">12 834,4 тыс. руб., на 2024 год </w:t>
      </w:r>
      <w:r w:rsidR="00167C88">
        <w:rPr>
          <w:rFonts w:eastAsia="Times New Roman" w:cs="Times New Roman"/>
          <w:sz w:val="28"/>
          <w:szCs w:val="28"/>
          <w:lang w:eastAsia="ru-RU"/>
        </w:rPr>
        <w:t>-</w:t>
      </w:r>
      <w:r w:rsidR="00707265">
        <w:rPr>
          <w:rFonts w:eastAsia="Times New Roman" w:cs="Times New Roman"/>
          <w:sz w:val="28"/>
          <w:szCs w:val="28"/>
          <w:lang w:eastAsia="ru-RU"/>
        </w:rPr>
        <w:t>13 309,7 тыс. руб., на 2025 год</w:t>
      </w:r>
      <w:r w:rsidR="00167C88">
        <w:rPr>
          <w:rFonts w:eastAsia="Times New Roman" w:cs="Times New Roman"/>
          <w:sz w:val="28"/>
          <w:szCs w:val="28"/>
          <w:lang w:eastAsia="ru-RU"/>
        </w:rPr>
        <w:t>-</w:t>
      </w:r>
      <w:r w:rsidR="00707265">
        <w:rPr>
          <w:rFonts w:eastAsia="Times New Roman" w:cs="Times New Roman"/>
          <w:sz w:val="28"/>
          <w:szCs w:val="28"/>
          <w:lang w:eastAsia="ru-RU"/>
        </w:rPr>
        <w:t xml:space="preserve"> 9 547,3 тыс. руб.</w:t>
      </w: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F6C35" w:rsidRDefault="006F6C35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F6C35" w:rsidRDefault="006F6C35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111F4" w:rsidRDefault="000111F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52F14" w:rsidRDefault="00252F14" w:rsidP="00167C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Непрограммная часть бюджета округа представлена следующим образом</w:t>
      </w:r>
      <w:r w:rsidR="008741F7">
        <w:rPr>
          <w:rFonts w:eastAsia="Times New Roman" w:cs="Times New Roman"/>
          <w:sz w:val="28"/>
          <w:szCs w:val="28"/>
          <w:lang w:eastAsia="ru-RU"/>
        </w:rPr>
        <w:t>:</w:t>
      </w: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2293"/>
        <w:gridCol w:w="2275"/>
        <w:gridCol w:w="1615"/>
        <w:gridCol w:w="1629"/>
        <w:gridCol w:w="1768"/>
      </w:tblGrid>
      <w:tr w:rsidR="00252F14" w:rsidRPr="00252F14" w:rsidTr="008047A9">
        <w:trPr>
          <w:trHeight w:val="337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(в</w:t>
            </w:r>
            <w:r w:rsidR="008741F7" w:rsidRPr="008741F7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тыс. </w:t>
            </w:r>
            <w:r w:rsidRPr="00252F1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руб.)</w:t>
            </w:r>
          </w:p>
        </w:tc>
      </w:tr>
      <w:tr w:rsidR="00252F14" w:rsidRPr="00252F14" w:rsidTr="004C52E1">
        <w:trPr>
          <w:trHeight w:val="1020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Главный распорядитель</w:t>
            </w: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бюджетных средств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направление</w:t>
            </w: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br/>
              <w:t xml:space="preserve"> расходов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2023 год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2024 год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2025 год</w:t>
            </w:r>
          </w:p>
        </w:tc>
      </w:tr>
      <w:tr w:rsidR="00252F14" w:rsidRPr="00252F14" w:rsidTr="004C52E1">
        <w:trPr>
          <w:trHeight w:val="1104"/>
        </w:trPr>
        <w:tc>
          <w:tcPr>
            <w:tcW w:w="2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Совет народных депутатов Стародубского муниципального округа Брянской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1 852,3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1 852,3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1 852,3</w:t>
            </w:r>
          </w:p>
        </w:tc>
      </w:tr>
      <w:tr w:rsidR="00252F14" w:rsidRPr="00252F14" w:rsidTr="004C52E1">
        <w:trPr>
          <w:trHeight w:val="1656"/>
        </w:trPr>
        <w:tc>
          <w:tcPr>
            <w:tcW w:w="2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708,7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708,7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521,9</w:t>
            </w:r>
          </w:p>
        </w:tc>
      </w:tr>
      <w:tr w:rsidR="00252F14" w:rsidRPr="00252F14" w:rsidTr="004C52E1">
        <w:trPr>
          <w:trHeight w:val="288"/>
        </w:trPr>
        <w:tc>
          <w:tcPr>
            <w:tcW w:w="2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2 561,0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2 561,0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2 374,2</w:t>
            </w:r>
          </w:p>
        </w:tc>
      </w:tr>
      <w:tr w:rsidR="00252F14" w:rsidRPr="00252F14" w:rsidTr="004C52E1">
        <w:trPr>
          <w:trHeight w:val="1656"/>
        </w:trPr>
        <w:tc>
          <w:tcPr>
            <w:tcW w:w="2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Контрольно-счетная палата Стародубского муниципального округа Брянской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435,8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435,8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286,7</w:t>
            </w:r>
          </w:p>
        </w:tc>
      </w:tr>
      <w:tr w:rsidR="00252F14" w:rsidRPr="00252F14" w:rsidTr="004C52E1">
        <w:trPr>
          <w:trHeight w:val="2208"/>
        </w:trPr>
        <w:tc>
          <w:tcPr>
            <w:tcW w:w="2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деятельности руководителя контрольно-счетного органа муниципального образования и его заместителей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1 311,3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1 311,3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1 311,3</w:t>
            </w:r>
          </w:p>
        </w:tc>
      </w:tr>
      <w:tr w:rsidR="00252F14" w:rsidRPr="00252F14" w:rsidTr="004C52E1">
        <w:trPr>
          <w:trHeight w:val="288"/>
        </w:trPr>
        <w:tc>
          <w:tcPr>
            <w:tcW w:w="2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1 747 ,1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1 747,1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1 598,0</w:t>
            </w:r>
          </w:p>
        </w:tc>
      </w:tr>
      <w:tr w:rsidR="00252F14" w:rsidRPr="00252F14" w:rsidTr="004C52E1">
        <w:trPr>
          <w:trHeight w:val="841"/>
        </w:trPr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Финансовое управление администрации Стародубского муниципального округа Брянской области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50,0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50,0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50,0</w:t>
            </w:r>
          </w:p>
        </w:tc>
      </w:tr>
      <w:tr w:rsidR="00252F14" w:rsidRPr="00252F14" w:rsidTr="008741F7">
        <w:trPr>
          <w:trHeight w:val="944"/>
        </w:trPr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10 500,0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color w:val="000000"/>
                <w:szCs w:val="24"/>
                <w:lang w:eastAsia="ru-RU"/>
              </w:rPr>
              <w:t>21 500,0</w:t>
            </w:r>
          </w:p>
        </w:tc>
      </w:tr>
      <w:tr w:rsidR="00252F14" w:rsidRPr="00252F14" w:rsidTr="004C52E1">
        <w:trPr>
          <w:trHeight w:val="588"/>
        </w:trPr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50,0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10 550,0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21</w:t>
            </w: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550</w:t>
            </w: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,0</w:t>
            </w:r>
          </w:p>
        </w:tc>
      </w:tr>
      <w:tr w:rsidR="00252F14" w:rsidRPr="00252F14" w:rsidTr="004C52E1">
        <w:trPr>
          <w:trHeight w:val="288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252F14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52F14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ВСЕГО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8741F7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4 358,1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8741F7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14 858,1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52F14" w:rsidRPr="00252F14" w:rsidRDefault="008741F7" w:rsidP="00252F1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B93092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25 522,2</w:t>
            </w:r>
          </w:p>
        </w:tc>
      </w:tr>
    </w:tbl>
    <w:p w:rsidR="00EE43E3" w:rsidRDefault="00EE43E3" w:rsidP="00EE43E3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EE43E3">
        <w:rPr>
          <w:b/>
          <w:bCs/>
          <w:sz w:val="28"/>
          <w:szCs w:val="28"/>
        </w:rPr>
        <w:t>Долговая нагрузка</w:t>
      </w:r>
      <w:r w:rsidR="008A78BD">
        <w:rPr>
          <w:b/>
          <w:bCs/>
          <w:sz w:val="28"/>
          <w:szCs w:val="28"/>
        </w:rPr>
        <w:t xml:space="preserve"> на бюджет</w:t>
      </w:r>
      <w:r w:rsidRPr="00EE43E3">
        <w:rPr>
          <w:sz w:val="28"/>
          <w:szCs w:val="28"/>
        </w:rPr>
        <w:t xml:space="preserve"> – это расходы по погашению имеющихся кредитов и займов. Она определяется как соотношение суммы платежей по кредитам к сумме доходов заемщика. При оформлении кредита банк учитывает текущую долговую нагрузку заемщика и определяет такие </w:t>
      </w:r>
      <w:r w:rsidRPr="00EE43E3">
        <w:rPr>
          <w:sz w:val="28"/>
          <w:szCs w:val="28"/>
        </w:rPr>
        <w:lastRenderedPageBreak/>
        <w:t>условия, при которых долг можно будет погасить без просрочек и без серьезного ущерба для бюджета.</w:t>
      </w:r>
    </w:p>
    <w:p w:rsidR="008A78BD" w:rsidRDefault="008A78BD" w:rsidP="00EE43E3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июле 2022 года Департамент финансов Брянской области предоставил бюджету округа бюджетный кредит для погашения долговых обязательств в виде обязательств по кредиту, полученному муниципальным образованием от кредитной организации.</w:t>
      </w:r>
    </w:p>
    <w:p w:rsidR="008A78BD" w:rsidRDefault="008A78BD" w:rsidP="00EE43E3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кредит предоставлен в размере 20 972,8 тыс. руб</w:t>
      </w:r>
      <w:proofErr w:type="gramStart"/>
      <w:r>
        <w:rPr>
          <w:sz w:val="28"/>
          <w:szCs w:val="28"/>
        </w:rPr>
        <w:t xml:space="preserve">.. </w:t>
      </w:r>
      <w:proofErr w:type="gramEnd"/>
      <w:r>
        <w:rPr>
          <w:sz w:val="28"/>
          <w:szCs w:val="28"/>
        </w:rPr>
        <w:t>Срок возврата бюджетного кредита, выданного из областного бюджета:</w:t>
      </w:r>
    </w:p>
    <w:p w:rsidR="008A78BD" w:rsidRDefault="008A78BD" w:rsidP="00EE43E3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 ноября 2025 года в размере 6 990,9 тыс. руб.;</w:t>
      </w:r>
    </w:p>
    <w:p w:rsidR="008A78BD" w:rsidRDefault="008A78BD" w:rsidP="00EE43E3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 ноября 2026 года в размере 6 990,9 тыс. руб.;</w:t>
      </w:r>
    </w:p>
    <w:p w:rsidR="008A78BD" w:rsidRDefault="008A78BD" w:rsidP="00EE43E3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   июля    2027 года в размере 6 990,9 тыс. руб.</w:t>
      </w:r>
    </w:p>
    <w:p w:rsidR="008A78BD" w:rsidRPr="00EE43E3" w:rsidRDefault="008A78BD" w:rsidP="00EE43E3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Расчет процентов за пользование бюджетным кредитом осуществляется со дня выдачи бюджетного кредита в размере 0,1 процента годовых</w:t>
      </w:r>
      <w:r w:rsidR="006A2907">
        <w:rPr>
          <w:sz w:val="28"/>
          <w:szCs w:val="28"/>
        </w:rPr>
        <w:t xml:space="preserve"> в 2022 году в суммарном выражении - 10 227,82 руб., в 2023 году - 20 972,78 руб., в 2024 году - 20 972,78 руб., в </w:t>
      </w:r>
      <w:r w:rsidR="004C77DE">
        <w:rPr>
          <w:sz w:val="28"/>
          <w:szCs w:val="28"/>
        </w:rPr>
        <w:t>2025 году-20 340,72 руб., в 2026 году-13 388,10 руб., в 2027 году-3 505,04 руб..</w:t>
      </w:r>
      <w:proofErr w:type="gramEnd"/>
    </w:p>
    <w:p w:rsidR="00720F20" w:rsidRDefault="00720F20" w:rsidP="00720F20">
      <w:pPr>
        <w:ind w:firstLine="708"/>
        <w:jc w:val="both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И в заключении хотелось бы сказать, что перед нами стоят задачи по обеспечению устойчивого развития экономки нашего округа в целом, а это значит, что предстоит совместными усилиями исполнительной и законодательной власти не просто сохранить потенциал нашего округа, но и приумножить его экономический статус, в том числе за счет реализации ответственной бюджетной политики, сконцентрировав усилия на росте доходов бюджета и улучшению</w:t>
      </w:r>
      <w:proofErr w:type="gramEnd"/>
      <w:r>
        <w:rPr>
          <w:rFonts w:cs="Times New Roman"/>
          <w:sz w:val="28"/>
          <w:szCs w:val="28"/>
        </w:rPr>
        <w:t xml:space="preserve"> структуры расходов. </w:t>
      </w:r>
    </w:p>
    <w:p w:rsidR="00720F20" w:rsidRDefault="00720F20" w:rsidP="00720F20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Только ежедневная и планомерная работы в этом направлении позволит решить одну из главных зада</w:t>
      </w:r>
      <w:proofErr w:type="gramStart"/>
      <w:r>
        <w:rPr>
          <w:rFonts w:cs="Times New Roman"/>
          <w:sz w:val="28"/>
          <w:szCs w:val="28"/>
        </w:rPr>
        <w:t>ч-</w:t>
      </w:r>
      <w:proofErr w:type="gramEnd"/>
      <w:r>
        <w:rPr>
          <w:rFonts w:cs="Times New Roman"/>
          <w:sz w:val="28"/>
          <w:szCs w:val="28"/>
        </w:rPr>
        <w:t xml:space="preserve"> обеспечение устойчивого экономического развития инфраструктуры и повышение качества жизни жителей округа.</w:t>
      </w:r>
    </w:p>
    <w:p w:rsidR="00B91069" w:rsidRPr="00887996" w:rsidRDefault="00B91069" w:rsidP="0041071B">
      <w:pPr>
        <w:spacing w:line="360" w:lineRule="auto"/>
        <w:rPr>
          <w:rFonts w:cs="Times New Roman"/>
          <w:sz w:val="28"/>
          <w:szCs w:val="28"/>
        </w:rPr>
      </w:pPr>
    </w:p>
    <w:sectPr w:rsidR="00B91069" w:rsidRPr="00887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09A"/>
    <w:rsid w:val="000111F4"/>
    <w:rsid w:val="00063BBB"/>
    <w:rsid w:val="00074115"/>
    <w:rsid w:val="000E22EE"/>
    <w:rsid w:val="001420D9"/>
    <w:rsid w:val="00147A71"/>
    <w:rsid w:val="00167C88"/>
    <w:rsid w:val="0017028E"/>
    <w:rsid w:val="001C316E"/>
    <w:rsid w:val="001F53C3"/>
    <w:rsid w:val="00223A0D"/>
    <w:rsid w:val="002311F4"/>
    <w:rsid w:val="00252F14"/>
    <w:rsid w:val="002B5B81"/>
    <w:rsid w:val="002C5451"/>
    <w:rsid w:val="002D0D10"/>
    <w:rsid w:val="0033332C"/>
    <w:rsid w:val="00385E47"/>
    <w:rsid w:val="00397157"/>
    <w:rsid w:val="003B10C9"/>
    <w:rsid w:val="003C3639"/>
    <w:rsid w:val="003D67CB"/>
    <w:rsid w:val="00404E05"/>
    <w:rsid w:val="0041071B"/>
    <w:rsid w:val="00464836"/>
    <w:rsid w:val="004C77DE"/>
    <w:rsid w:val="004E3FA5"/>
    <w:rsid w:val="00524A8A"/>
    <w:rsid w:val="005B4F03"/>
    <w:rsid w:val="006307F1"/>
    <w:rsid w:val="006A2907"/>
    <w:rsid w:val="006D5CF7"/>
    <w:rsid w:val="006F6C35"/>
    <w:rsid w:val="00707265"/>
    <w:rsid w:val="00720F20"/>
    <w:rsid w:val="0077409A"/>
    <w:rsid w:val="007A6291"/>
    <w:rsid w:val="007E21C0"/>
    <w:rsid w:val="008047A9"/>
    <w:rsid w:val="00804A47"/>
    <w:rsid w:val="00813D5F"/>
    <w:rsid w:val="00865C56"/>
    <w:rsid w:val="00867D97"/>
    <w:rsid w:val="00871C76"/>
    <w:rsid w:val="008741F7"/>
    <w:rsid w:val="00887996"/>
    <w:rsid w:val="008A78BD"/>
    <w:rsid w:val="00912678"/>
    <w:rsid w:val="009A1D19"/>
    <w:rsid w:val="009E5A85"/>
    <w:rsid w:val="00AF59E9"/>
    <w:rsid w:val="00B23DBB"/>
    <w:rsid w:val="00B65CD5"/>
    <w:rsid w:val="00B91069"/>
    <w:rsid w:val="00B93092"/>
    <w:rsid w:val="00C422FD"/>
    <w:rsid w:val="00C57992"/>
    <w:rsid w:val="00C627B1"/>
    <w:rsid w:val="00CD1FE8"/>
    <w:rsid w:val="00D31E76"/>
    <w:rsid w:val="00D46B63"/>
    <w:rsid w:val="00D502AF"/>
    <w:rsid w:val="00DB3CA9"/>
    <w:rsid w:val="00DE33D3"/>
    <w:rsid w:val="00E17234"/>
    <w:rsid w:val="00E95B59"/>
    <w:rsid w:val="00EA3E07"/>
    <w:rsid w:val="00EA6111"/>
    <w:rsid w:val="00EE3C72"/>
    <w:rsid w:val="00EE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404E05"/>
  </w:style>
  <w:style w:type="paragraph" w:styleId="a4">
    <w:name w:val="Body Text Indent"/>
    <w:aliases w:val="Нумерованный список !!,Надин стиль,Основной текст 1,Основной текст без отступа"/>
    <w:basedOn w:val="a"/>
    <w:link w:val="a5"/>
    <w:rsid w:val="00887996"/>
    <w:pPr>
      <w:spacing w:after="120" w:line="24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a5">
    <w:name w:val="Основной текст с отступом Знак"/>
    <w:aliases w:val="Нумерованный список !! Знак,Надин стиль Знак,Основной текст 1 Знак,Основной текст без отступа Знак"/>
    <w:basedOn w:val="a0"/>
    <w:link w:val="a4"/>
    <w:rsid w:val="00887996"/>
    <w:rPr>
      <w:rFonts w:eastAsia="Times New Roman" w:cs="Times New Roman"/>
      <w:szCs w:val="24"/>
      <w:lang w:eastAsia="ru-RU"/>
    </w:rPr>
  </w:style>
  <w:style w:type="paragraph" w:styleId="a6">
    <w:name w:val="Normal (Web)"/>
    <w:basedOn w:val="a"/>
    <w:uiPriority w:val="99"/>
    <w:unhideWhenUsed/>
    <w:rsid w:val="00EE43E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C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3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404E05"/>
  </w:style>
  <w:style w:type="paragraph" w:styleId="a4">
    <w:name w:val="Body Text Indent"/>
    <w:aliases w:val="Нумерованный список !!,Надин стиль,Основной текст 1,Основной текст без отступа"/>
    <w:basedOn w:val="a"/>
    <w:link w:val="a5"/>
    <w:rsid w:val="00887996"/>
    <w:pPr>
      <w:spacing w:after="120" w:line="24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a5">
    <w:name w:val="Основной текст с отступом Знак"/>
    <w:aliases w:val="Нумерованный список !! Знак,Надин стиль Знак,Основной текст 1 Знак,Основной текст без отступа Знак"/>
    <w:basedOn w:val="a0"/>
    <w:link w:val="a4"/>
    <w:rsid w:val="00887996"/>
    <w:rPr>
      <w:rFonts w:eastAsia="Times New Roman" w:cs="Times New Roman"/>
      <w:szCs w:val="24"/>
      <w:lang w:eastAsia="ru-RU"/>
    </w:rPr>
  </w:style>
  <w:style w:type="paragraph" w:styleId="a6">
    <w:name w:val="Normal (Web)"/>
    <w:basedOn w:val="a"/>
    <w:uiPriority w:val="99"/>
    <w:unhideWhenUsed/>
    <w:rsid w:val="00EE43E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C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3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6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0E13B-C4A6-4A99-86E3-46D5375F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11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61</cp:revision>
  <cp:lastPrinted>2022-12-01T07:09:00Z</cp:lastPrinted>
  <dcterms:created xsi:type="dcterms:W3CDTF">2022-11-29T06:03:00Z</dcterms:created>
  <dcterms:modified xsi:type="dcterms:W3CDTF">2022-12-14T12:25:00Z</dcterms:modified>
</cp:coreProperties>
</file>